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F6B" w:rsidRDefault="002E0B9C">
      <w:pPr>
        <w:spacing w:line="360" w:lineRule="auto"/>
        <w:ind w:firstLineChars="200" w:firstLine="420"/>
        <w:rPr>
          <w:rFonts w:ascii="宋体" w:eastAsia="宋体" w:hAnsi="宋体" w:cs="宋体"/>
        </w:rPr>
      </w:pPr>
      <w:r>
        <w:rPr>
          <w:noProof/>
        </w:rPr>
        <w:drawing>
          <wp:inline distT="0" distB="0" distL="114300" distR="114300" wp14:anchorId="1E728155" wp14:editId="29D86E8D">
            <wp:extent cx="5623560" cy="7150735"/>
            <wp:effectExtent l="0" t="0" r="152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623560" cy="7150735"/>
                    </a:xfrm>
                    <a:prstGeom prst="rect">
                      <a:avLst/>
                    </a:prstGeom>
                    <a:noFill/>
                    <a:ln w="9525">
                      <a:noFill/>
                    </a:ln>
                  </pic:spPr>
                </pic:pic>
              </a:graphicData>
            </a:graphic>
          </wp:inline>
        </w:drawing>
      </w:r>
      <w:r w:rsidR="008019FA">
        <w:rPr>
          <w:rFonts w:ascii="宋体" w:eastAsia="宋体" w:hAnsi="宋体" w:cs="宋体" w:hint="eastAsia"/>
          <w:noProof/>
        </w:rPr>
        <mc:AlternateContent>
          <mc:Choice Requires="wps">
            <w:drawing>
              <wp:anchor distT="0" distB="0" distL="114300" distR="114300" simplePos="0" relativeHeight="251660288" behindDoc="0" locked="0" layoutInCell="1" allowOverlap="1" wp14:anchorId="39FB0378" wp14:editId="6DC0D7E6">
                <wp:simplePos x="0" y="0"/>
                <wp:positionH relativeFrom="column">
                  <wp:posOffset>-334010</wp:posOffset>
                </wp:positionH>
                <wp:positionV relativeFrom="paragraph">
                  <wp:posOffset>5842000</wp:posOffset>
                </wp:positionV>
                <wp:extent cx="5943600" cy="301244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43600" cy="3012440"/>
                        </a:xfrm>
                        <a:prstGeom prst="rect">
                          <a:avLst/>
                        </a:prstGeom>
                        <a:noFill/>
                        <a:ln w="6350">
                          <a:noFill/>
                        </a:ln>
                      </wps:spPr>
                      <wps:txbx>
                        <w:txbxContent>
                          <w:p w:rsidR="000B5F6B" w:rsidRDefault="002E0B9C">
                            <w:pPr>
                              <w:pStyle w:val="aa"/>
                              <w:rPr>
                                <w:rFonts w:ascii="等线" w:eastAsia="等线" w:hAnsi="等线"/>
                                <w:color w:val="0070C0"/>
                              </w:rPr>
                            </w:pPr>
                            <w:r>
                              <w:rPr>
                                <w:rFonts w:ascii="等线" w:eastAsia="等线" w:hAnsi="等线"/>
                                <w:color w:val="0070C0"/>
                              </w:rPr>
                              <w:t>国际教育与跨文化交流课程</w:t>
                            </w:r>
                          </w:p>
                          <w:p w:rsidR="000B5F6B" w:rsidRDefault="002E0B9C">
                            <w:pPr>
                              <w:jc w:val="center"/>
                              <w:rPr>
                                <w:b/>
                                <w:bCs/>
                                <w:sz w:val="28"/>
                                <w:szCs w:val="28"/>
                              </w:rPr>
                            </w:pPr>
                            <w:r>
                              <w:rPr>
                                <w:rFonts w:hint="eastAsia"/>
                                <w:b/>
                                <w:bCs/>
                                <w:sz w:val="28"/>
                                <w:szCs w:val="28"/>
                              </w:rPr>
                              <w:t>International</w:t>
                            </w:r>
                            <w:r>
                              <w:rPr>
                                <w:b/>
                                <w:bCs/>
                                <w:sz w:val="28"/>
                                <w:szCs w:val="28"/>
                              </w:rPr>
                              <w:t xml:space="preserve"> </w:t>
                            </w:r>
                            <w:r>
                              <w:rPr>
                                <w:rFonts w:hint="eastAsia"/>
                                <w:b/>
                                <w:bCs/>
                                <w:sz w:val="28"/>
                                <w:szCs w:val="28"/>
                              </w:rPr>
                              <w:t>education</w:t>
                            </w:r>
                            <w:r>
                              <w:rPr>
                                <w:b/>
                                <w:bCs/>
                                <w:sz w:val="28"/>
                                <w:szCs w:val="28"/>
                              </w:rPr>
                              <w:t xml:space="preserve"> </w:t>
                            </w:r>
                            <w:r>
                              <w:rPr>
                                <w:rFonts w:hint="eastAsia"/>
                                <w:b/>
                                <w:bCs/>
                                <w:sz w:val="28"/>
                                <w:szCs w:val="28"/>
                              </w:rPr>
                              <w:t>and</w:t>
                            </w:r>
                            <w:r>
                              <w:rPr>
                                <w:b/>
                                <w:bCs/>
                                <w:sz w:val="28"/>
                                <w:szCs w:val="28"/>
                              </w:rPr>
                              <w:t xml:space="preserve"> </w:t>
                            </w:r>
                            <w:r>
                              <w:rPr>
                                <w:rFonts w:hint="eastAsia"/>
                                <w:b/>
                                <w:bCs/>
                                <w:sz w:val="28"/>
                                <w:szCs w:val="28"/>
                              </w:rPr>
                              <w:t>cross culture</w:t>
                            </w:r>
                            <w:r>
                              <w:rPr>
                                <w:b/>
                                <w:bCs/>
                                <w:sz w:val="28"/>
                                <w:szCs w:val="28"/>
                              </w:rPr>
                              <w:t xml:space="preserve"> </w:t>
                            </w:r>
                            <w:r>
                              <w:rPr>
                                <w:rFonts w:hint="eastAsia"/>
                                <w:b/>
                                <w:bCs/>
                                <w:sz w:val="28"/>
                                <w:szCs w:val="28"/>
                              </w:rPr>
                              <w:t>Communication</w:t>
                            </w:r>
                            <w:r>
                              <w:rPr>
                                <w:b/>
                                <w:bCs/>
                                <w:sz w:val="28"/>
                                <w:szCs w:val="28"/>
                              </w:rPr>
                              <w:t xml:space="preserve"> </w:t>
                            </w:r>
                            <w:r>
                              <w:rPr>
                                <w:rFonts w:hint="eastAsia"/>
                                <w:b/>
                                <w:bCs/>
                                <w:sz w:val="28"/>
                                <w:szCs w:val="28"/>
                              </w:rPr>
                              <w:t>Course</w:t>
                            </w:r>
                          </w:p>
                          <w:p w:rsidR="000B5F6B" w:rsidRDefault="002E0B9C">
                            <w:pPr>
                              <w:pStyle w:val="aa"/>
                              <w:rPr>
                                <w:rFonts w:ascii="等线" w:eastAsia="等线" w:hAnsi="等线"/>
                                <w:color w:val="0070C0"/>
                              </w:rPr>
                            </w:pPr>
                            <w:r>
                              <w:rPr>
                                <w:rFonts w:ascii="等线" w:eastAsia="等线" w:hAnsi="等线" w:hint="eastAsia"/>
                                <w:color w:val="0070C0"/>
                              </w:rPr>
                              <w:t>学生手册</w:t>
                            </w:r>
                          </w:p>
                          <w:p w:rsidR="000B5F6B" w:rsidRDefault="002E0B9C">
                            <w:pPr>
                              <w:ind w:firstLineChars="1250" w:firstLine="3500"/>
                              <w:rPr>
                                <w:b/>
                                <w:bCs/>
                                <w:sz w:val="28"/>
                                <w:szCs w:val="28"/>
                              </w:rPr>
                            </w:pPr>
                            <w:r>
                              <w:rPr>
                                <w:rFonts w:hint="eastAsia"/>
                                <w:b/>
                                <w:bCs/>
                                <w:sz w:val="28"/>
                                <w:szCs w:val="28"/>
                              </w:rPr>
                              <w:t>Student</w:t>
                            </w:r>
                            <w:r>
                              <w:rPr>
                                <w:b/>
                                <w:bCs/>
                                <w:sz w:val="28"/>
                                <w:szCs w:val="28"/>
                              </w:rPr>
                              <w:t xml:space="preserve"> </w:t>
                            </w:r>
                            <w:r>
                              <w:rPr>
                                <w:rFonts w:hint="eastAsia"/>
                                <w:b/>
                                <w:bCs/>
                                <w:sz w:val="28"/>
                                <w:szCs w:val="28"/>
                              </w:rPr>
                              <w:t>handbook</w:t>
                            </w:r>
                          </w:p>
                          <w:p w:rsidR="000B5F6B" w:rsidRDefault="000B5F6B"/>
                          <w:p w:rsidR="000B5F6B" w:rsidRDefault="000B5F6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9FB0378" id="_x0000_t202" coordsize="21600,21600" o:spt="202" path="m,l,21600r21600,l21600,xe">
                <v:stroke joinstyle="miter"/>
                <v:path gradientshapeok="t" o:connecttype="rect"/>
              </v:shapetype>
              <v:shape id="文本框 25" o:spid="_x0000_s1026" type="#_x0000_t202" style="position:absolute;left:0;text-align:left;margin-left:-26.3pt;margin-top:460pt;width:468pt;height:23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" filled="f" stroked="f" strokeweight=".5pt">
                <v:textbox>
                  <w:txbxContent>
                    <w:p w:rsidR="000B5F6B" w:rsidRDefault="002E0B9C">
                      <w:pPr>
                        <w:pStyle w:val="aa"/>
                        <w:rPr>
                          <w:rFonts w:ascii="等线" w:eastAsia="等线" w:hAnsi="等线"/>
                          <w:color w:val="0070C0"/>
                        </w:rPr>
                      </w:pPr>
                      <w:r>
                        <w:rPr>
                          <w:rFonts w:ascii="等线" w:eastAsia="等线" w:hAnsi="等线"/>
                          <w:color w:val="0070C0"/>
                        </w:rPr>
                        <w:t>国际教育与跨文化交流课程</w:t>
                      </w:r>
                    </w:p>
                    <w:p w:rsidR="000B5F6B" w:rsidRDefault="002E0B9C">
                      <w:pPr>
                        <w:jc w:val="center"/>
                        <w:rPr>
                          <w:b/>
                          <w:bCs/>
                          <w:sz w:val="28"/>
                          <w:szCs w:val="28"/>
                        </w:rPr>
                      </w:pPr>
                      <w:r>
                        <w:rPr>
                          <w:rFonts w:hint="eastAsia"/>
                          <w:b/>
                          <w:bCs/>
                          <w:sz w:val="28"/>
                          <w:szCs w:val="28"/>
                        </w:rPr>
                        <w:t>International</w:t>
                      </w:r>
                      <w:r>
                        <w:rPr>
                          <w:b/>
                          <w:bCs/>
                          <w:sz w:val="28"/>
                          <w:szCs w:val="28"/>
                        </w:rPr>
                        <w:t xml:space="preserve"> </w:t>
                      </w:r>
                      <w:r>
                        <w:rPr>
                          <w:rFonts w:hint="eastAsia"/>
                          <w:b/>
                          <w:bCs/>
                          <w:sz w:val="28"/>
                          <w:szCs w:val="28"/>
                        </w:rPr>
                        <w:t>education</w:t>
                      </w:r>
                      <w:r>
                        <w:rPr>
                          <w:b/>
                          <w:bCs/>
                          <w:sz w:val="28"/>
                          <w:szCs w:val="28"/>
                        </w:rPr>
                        <w:t xml:space="preserve"> </w:t>
                      </w:r>
                      <w:r>
                        <w:rPr>
                          <w:rFonts w:hint="eastAsia"/>
                          <w:b/>
                          <w:bCs/>
                          <w:sz w:val="28"/>
                          <w:szCs w:val="28"/>
                        </w:rPr>
                        <w:t>and</w:t>
                      </w:r>
                      <w:r>
                        <w:rPr>
                          <w:b/>
                          <w:bCs/>
                          <w:sz w:val="28"/>
                          <w:szCs w:val="28"/>
                        </w:rPr>
                        <w:t xml:space="preserve"> </w:t>
                      </w:r>
                      <w:r>
                        <w:rPr>
                          <w:rFonts w:hint="eastAsia"/>
                          <w:b/>
                          <w:bCs/>
                          <w:sz w:val="28"/>
                          <w:szCs w:val="28"/>
                        </w:rPr>
                        <w:t>cross culture</w:t>
                      </w:r>
                      <w:r>
                        <w:rPr>
                          <w:b/>
                          <w:bCs/>
                          <w:sz w:val="28"/>
                          <w:szCs w:val="28"/>
                        </w:rPr>
                        <w:t xml:space="preserve"> </w:t>
                      </w:r>
                      <w:r>
                        <w:rPr>
                          <w:rFonts w:hint="eastAsia"/>
                          <w:b/>
                          <w:bCs/>
                          <w:sz w:val="28"/>
                          <w:szCs w:val="28"/>
                        </w:rPr>
                        <w:t>Communication</w:t>
                      </w:r>
                      <w:r>
                        <w:rPr>
                          <w:b/>
                          <w:bCs/>
                          <w:sz w:val="28"/>
                          <w:szCs w:val="28"/>
                        </w:rPr>
                        <w:t xml:space="preserve"> </w:t>
                      </w:r>
                      <w:r>
                        <w:rPr>
                          <w:rFonts w:hint="eastAsia"/>
                          <w:b/>
                          <w:bCs/>
                          <w:sz w:val="28"/>
                          <w:szCs w:val="28"/>
                        </w:rPr>
                        <w:t>Course</w:t>
                      </w:r>
                    </w:p>
                    <w:p w:rsidR="000B5F6B" w:rsidRDefault="002E0B9C">
                      <w:pPr>
                        <w:pStyle w:val="aa"/>
                        <w:rPr>
                          <w:rFonts w:ascii="等线" w:eastAsia="等线" w:hAnsi="等线"/>
                          <w:color w:val="0070C0"/>
                        </w:rPr>
                      </w:pPr>
                      <w:r>
                        <w:rPr>
                          <w:rFonts w:ascii="等线" w:eastAsia="等线" w:hAnsi="等线" w:hint="eastAsia"/>
                          <w:color w:val="0070C0"/>
                        </w:rPr>
                        <w:t>学生手册</w:t>
                      </w:r>
                    </w:p>
                    <w:p w:rsidR="000B5F6B" w:rsidRDefault="002E0B9C">
                      <w:pPr>
                        <w:ind w:firstLineChars="1250" w:firstLine="3500"/>
                        <w:rPr>
                          <w:b/>
                          <w:bCs/>
                          <w:sz w:val="28"/>
                          <w:szCs w:val="28"/>
                        </w:rPr>
                      </w:pPr>
                      <w:r>
                        <w:rPr>
                          <w:rFonts w:hint="eastAsia"/>
                          <w:b/>
                          <w:bCs/>
                          <w:sz w:val="28"/>
                          <w:szCs w:val="28"/>
                        </w:rPr>
                        <w:t>Student</w:t>
                      </w:r>
                      <w:r>
                        <w:rPr>
                          <w:b/>
                          <w:bCs/>
                          <w:sz w:val="28"/>
                          <w:szCs w:val="28"/>
                        </w:rPr>
                        <w:t xml:space="preserve"> </w:t>
                      </w:r>
                      <w:r>
                        <w:rPr>
                          <w:rFonts w:hint="eastAsia"/>
                          <w:b/>
                          <w:bCs/>
                          <w:sz w:val="28"/>
                          <w:szCs w:val="28"/>
                        </w:rPr>
                        <w:t>handbook</w:t>
                      </w:r>
                    </w:p>
                    <w:p w:rsidR="000B5F6B" w:rsidRDefault="000B5F6B"/>
                    <w:p w:rsidR="000B5F6B" w:rsidRDefault="000B5F6B"/>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3600" behindDoc="0" locked="0" layoutInCell="1" allowOverlap="1">
                <wp:simplePos x="0" y="0"/>
                <wp:positionH relativeFrom="column">
                  <wp:posOffset>719455</wp:posOffset>
                </wp:positionH>
                <wp:positionV relativeFrom="paragraph">
                  <wp:posOffset>-2564130</wp:posOffset>
                </wp:positionV>
                <wp:extent cx="3975735" cy="17062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975735" cy="1706245"/>
                        </a:xfrm>
                        <a:prstGeom prst="rect">
                          <a:avLst/>
                        </a:prstGeom>
                        <a:noFill/>
                        <a:ln w="6350">
                          <a:noFill/>
                        </a:ln>
                      </wps:spPr>
                      <wps:txbx>
                        <w:txbxContent>
                          <w:p w:rsidR="000B5F6B" w:rsidRDefault="002E0B9C">
                            <w:pPr>
                              <w:pStyle w:val="aa"/>
                              <w:jc w:val="both"/>
                              <w:rPr>
                                <w:rFonts w:ascii="宋体" w:hAnsi="宋体" w:cs="宋体"/>
                                <w:color w:val="0070C0"/>
                                <w:sz w:val="48"/>
                                <w:szCs w:val="48"/>
                              </w:rPr>
                            </w:pPr>
                            <w:r>
                              <w:rPr>
                                <w:rFonts w:ascii="宋体" w:hAnsi="宋体" w:cs="宋体" w:hint="eastAsia"/>
                                <w:color w:val="0070C0"/>
                                <w:sz w:val="48"/>
                                <w:szCs w:val="48"/>
                              </w:rPr>
                              <w:t>国际教育与跨文化交流课程</w:t>
                            </w:r>
                          </w:p>
                          <w:p w:rsidR="000B5F6B" w:rsidRDefault="002E0B9C">
                            <w:pPr>
                              <w:jc w:val="center"/>
                              <w:rPr>
                                <w:rFonts w:eastAsia="宋体"/>
                                <w:b/>
                                <w:bCs/>
                              </w:rPr>
                            </w:pPr>
                            <w:r>
                              <w:rPr>
                                <w:rFonts w:ascii="宋体" w:eastAsia="宋体" w:hAnsi="宋体" w:cs="宋体" w:hint="eastAsia"/>
                                <w:b/>
                                <w:bCs/>
                                <w:color w:val="0070C0"/>
                                <w:sz w:val="48"/>
                                <w:szCs w:val="48"/>
                              </w:rPr>
                              <w:t>学生手册</w:t>
                            </w:r>
                          </w:p>
                          <w:p w:rsidR="000B5F6B" w:rsidRDefault="000B5F6B">
                            <w:pPr>
                              <w:pStyle w:val="aa"/>
                              <w:rPr>
                                <w:rFonts w:ascii="宋体" w:hAnsi="宋体" w:cs="宋体"/>
                                <w:color w:val="0070C0"/>
                                <w:sz w:val="48"/>
                                <w:szCs w:val="48"/>
                              </w:rPr>
                            </w:pPr>
                          </w:p>
                          <w:p w:rsidR="000B5F6B" w:rsidRDefault="000B5F6B">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7" type="#_x0000_t202" style="position:absolute;left:0;text-align:left;margin-left:56.65pt;margin-top:-201.9pt;width:313.05pt;height:134.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" filled="f" stroked="f" strokeweight=".5pt">
                <v:textbox>
                  <w:txbxContent>
                    <w:p w:rsidR="000B5F6B" w:rsidRDefault="002E0B9C">
                      <w:pPr>
                        <w:pStyle w:val="aa"/>
                        <w:jc w:val="both"/>
                        <w:rPr>
                          <w:rFonts w:ascii="宋体" w:hAnsi="宋体" w:cs="宋体"/>
                          <w:color w:val="0070C0"/>
                          <w:sz w:val="48"/>
                          <w:szCs w:val="48"/>
                        </w:rPr>
                      </w:pPr>
                      <w:r>
                        <w:rPr>
                          <w:rFonts w:ascii="宋体" w:hAnsi="宋体" w:cs="宋体" w:hint="eastAsia"/>
                          <w:color w:val="0070C0"/>
                          <w:sz w:val="48"/>
                          <w:szCs w:val="48"/>
                        </w:rPr>
                        <w:t>国际教育与跨文化交流课程</w:t>
                      </w:r>
                    </w:p>
                    <w:p w:rsidR="000B5F6B" w:rsidRDefault="002E0B9C">
                      <w:pPr>
                        <w:jc w:val="center"/>
                        <w:rPr>
                          <w:rFonts w:eastAsia="宋体"/>
                          <w:b/>
                          <w:bCs/>
                        </w:rPr>
                      </w:pPr>
                      <w:r>
                        <w:rPr>
                          <w:rFonts w:ascii="宋体" w:eastAsia="宋体" w:hAnsi="宋体" w:cs="宋体" w:hint="eastAsia"/>
                          <w:b/>
                          <w:bCs/>
                          <w:color w:val="0070C0"/>
                          <w:sz w:val="48"/>
                          <w:szCs w:val="48"/>
                        </w:rPr>
                        <w:t>学生手册</w:t>
                      </w:r>
                    </w:p>
                    <w:p w:rsidR="000B5F6B" w:rsidRDefault="000B5F6B">
                      <w:pPr>
                        <w:pStyle w:val="aa"/>
                        <w:rPr>
                          <w:rFonts w:ascii="宋体" w:hAnsi="宋体" w:cs="宋体"/>
                          <w:color w:val="0070C0"/>
                          <w:sz w:val="48"/>
                          <w:szCs w:val="48"/>
                        </w:rPr>
                      </w:pPr>
                    </w:p>
                    <w:p w:rsidR="000B5F6B" w:rsidRDefault="000B5F6B">
                      <w:pPr>
                        <w:rPr>
                          <w:sz w:val="48"/>
                          <w:szCs w:val="48"/>
                        </w:rPr>
                      </w:pPr>
                    </w:p>
                  </w:txbxContent>
                </v:textbox>
              </v:shape>
            </w:pict>
          </mc:Fallback>
        </mc:AlternateContent>
      </w:r>
    </w:p>
    <w:p w:rsidR="000B5F6B" w:rsidRDefault="000B5F6B">
      <w:pPr>
        <w:pStyle w:val="aa"/>
        <w:spacing w:line="360" w:lineRule="auto"/>
        <w:ind w:firstLineChars="200" w:firstLine="643"/>
        <w:jc w:val="both"/>
        <w:rPr>
          <w:rFonts w:ascii="宋体" w:hAnsi="宋体" w:cs="宋体"/>
        </w:rPr>
      </w:pPr>
    </w:p>
    <w:p w:rsidR="000B5F6B" w:rsidRDefault="000B5F6B">
      <w:pPr>
        <w:pStyle w:val="aa"/>
        <w:spacing w:line="360" w:lineRule="auto"/>
        <w:ind w:firstLineChars="200" w:firstLine="643"/>
        <w:jc w:val="both"/>
        <w:rPr>
          <w:rFonts w:ascii="宋体" w:hAnsi="宋体" w:cs="宋体"/>
        </w:rPr>
      </w:pPr>
    </w:p>
    <w:p w:rsidR="000B5F6B" w:rsidRDefault="002E0B9C">
      <w:pPr>
        <w:pStyle w:val="aa"/>
        <w:spacing w:line="360" w:lineRule="auto"/>
        <w:jc w:val="both"/>
        <w:rPr>
          <w:rFonts w:ascii="宋体" w:hAnsi="宋体" w:cs="宋体"/>
        </w:rPr>
      </w:pPr>
      <w:r>
        <w:rPr>
          <w:rFonts w:ascii="宋体" w:hAnsi="宋体" w:cs="宋体" w:hint="eastAsia"/>
        </w:rPr>
        <w:lastRenderedPageBreak/>
        <w:t>目录</w:t>
      </w:r>
    </w:p>
    <w:p w:rsidR="000B5F6B" w:rsidRDefault="000B5F6B">
      <w:pPr>
        <w:spacing w:line="360" w:lineRule="auto"/>
        <w:ind w:firstLineChars="200" w:firstLine="420"/>
        <w:rPr>
          <w:rFonts w:ascii="宋体" w:eastAsia="宋体" w:hAnsi="宋体" w:cs="宋体"/>
        </w:rPr>
      </w:pP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《国际教育与跨文化交流》课程简介</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《国际教育与跨文化交流》课程内容和大纲</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《国际教育与跨文化交流》课程收获</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《国际教育与跨文化交流》课程授课教师</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《国际教育与跨文化交流》课程考核方式</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《国际教育与跨文化交流》课程优秀学生评选</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w:t>
      </w:r>
      <w:proofErr w:type="gramStart"/>
      <w:r>
        <w:rPr>
          <w:rFonts w:ascii="宋体" w:eastAsia="宋体" w:hAnsi="宋体" w:cs="宋体" w:hint="eastAsia"/>
          <w:b/>
          <w:bCs/>
          <w:sz w:val="28"/>
          <w:szCs w:val="28"/>
        </w:rPr>
        <w:t>课程往期学生</w:t>
      </w:r>
      <w:proofErr w:type="gramEnd"/>
      <w:r>
        <w:rPr>
          <w:rFonts w:ascii="宋体" w:eastAsia="宋体" w:hAnsi="宋体" w:cs="宋体" w:hint="eastAsia"/>
          <w:b/>
          <w:bCs/>
          <w:sz w:val="28"/>
          <w:szCs w:val="28"/>
        </w:rPr>
        <w:t>感言</w:t>
      </w:r>
    </w:p>
    <w:p w:rsidR="000B5F6B" w:rsidRDefault="00AC4120">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《国际教育与跨文化交流》课程答疑</w:t>
      </w:r>
    </w:p>
    <w:p w:rsidR="000B5F6B" w:rsidRDefault="002E0B9C">
      <w:pPr>
        <w:numPr>
          <w:ilvl w:val="0"/>
          <w:numId w:val="1"/>
        </w:num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全美国际教育协会介绍</w:t>
      </w:r>
    </w:p>
    <w:p w:rsidR="000B5F6B" w:rsidRDefault="000B5F6B">
      <w:pPr>
        <w:spacing w:line="360" w:lineRule="auto"/>
        <w:ind w:firstLineChars="200" w:firstLine="420"/>
        <w:rPr>
          <w:rFonts w:ascii="宋体" w:eastAsia="宋体" w:hAnsi="宋体" w:cs="宋体"/>
        </w:rPr>
      </w:pPr>
      <w:bookmarkStart w:id="0" w:name="_GoBack"/>
      <w:bookmarkEnd w:id="0"/>
    </w:p>
    <w:p w:rsidR="000B5F6B" w:rsidRDefault="000B5F6B">
      <w:pPr>
        <w:spacing w:line="360" w:lineRule="auto"/>
        <w:ind w:firstLineChars="200" w:firstLine="420"/>
        <w:rPr>
          <w:rFonts w:ascii="宋体" w:eastAsia="宋体" w:hAnsi="宋体" w:cs="宋体"/>
        </w:rPr>
      </w:pPr>
    </w:p>
    <w:p w:rsidR="000B5F6B" w:rsidRDefault="002E0B9C">
      <w:pPr>
        <w:pStyle w:val="aa"/>
        <w:spacing w:line="360" w:lineRule="auto"/>
        <w:ind w:firstLineChars="100" w:firstLine="321"/>
        <w:jc w:val="both"/>
        <w:rPr>
          <w:rFonts w:ascii="宋体" w:hAnsi="宋体" w:cs="宋体"/>
          <w:sz w:val="28"/>
          <w:szCs w:val="28"/>
        </w:rPr>
      </w:pPr>
      <w:r>
        <w:rPr>
          <w:rFonts w:ascii="宋体" w:hAnsi="宋体" w:cs="宋体" w:hint="eastAsia"/>
        </w:rPr>
        <w:t>一、《国际教育与跨文化交流》课程简介</w:t>
      </w:r>
    </w:p>
    <w:p w:rsidR="000B5F6B" w:rsidRDefault="002E0B9C">
      <w:pPr>
        <w:pStyle w:val="aa"/>
        <w:spacing w:line="360" w:lineRule="auto"/>
        <w:ind w:firstLineChars="200" w:firstLine="420"/>
        <w:jc w:val="left"/>
        <w:rPr>
          <w:rFonts w:ascii="宋体" w:hAnsi="宋体" w:cs="宋体"/>
          <w:b w:val="0"/>
          <w:bCs w:val="0"/>
          <w:sz w:val="21"/>
          <w:szCs w:val="21"/>
        </w:rPr>
      </w:pPr>
      <w:r>
        <w:rPr>
          <w:rFonts w:ascii="宋体" w:hAnsi="宋体" w:cs="宋体" w:hint="eastAsia"/>
          <w:b w:val="0"/>
          <w:bCs w:val="0"/>
          <w:sz w:val="21"/>
          <w:szCs w:val="21"/>
        </w:rPr>
        <w:t>出国学习或者出国交流是一种改变人生的经历，它将挑战甚至改变学生对世界的认知并引发的思考，帮助学生提高交流能力、精进专业知识、拓展国际视野，提升全球竞争力，为学生的学术和职业生涯获得成功而奠定基础。</w:t>
      </w:r>
    </w:p>
    <w:p w:rsidR="000B5F6B" w:rsidRDefault="008019FA">
      <w:pPr>
        <w:pStyle w:val="aa"/>
        <w:spacing w:line="360" w:lineRule="auto"/>
        <w:ind w:firstLineChars="200" w:firstLine="420"/>
        <w:jc w:val="left"/>
        <w:rPr>
          <w:rFonts w:ascii="宋体" w:hAnsi="宋体" w:cs="宋体"/>
          <w:b w:val="0"/>
          <w:bCs w:val="0"/>
          <w:sz w:val="21"/>
          <w:szCs w:val="21"/>
        </w:rPr>
      </w:pPr>
      <w:r>
        <w:rPr>
          <w:rFonts w:ascii="宋体" w:hAnsi="宋体" w:cs="宋体" w:hint="eastAsia"/>
          <w:b w:val="0"/>
          <w:bCs w:val="0"/>
          <w:sz w:val="21"/>
          <w:szCs w:val="21"/>
        </w:rPr>
        <w:t>我校与全美国际教育协会正式合作，推出</w:t>
      </w:r>
      <w:r w:rsidR="002E0B9C">
        <w:rPr>
          <w:rFonts w:ascii="宋体" w:hAnsi="宋体" w:cs="宋体" w:hint="eastAsia"/>
          <w:b w:val="0"/>
          <w:bCs w:val="0"/>
          <w:sz w:val="21"/>
          <w:szCs w:val="21"/>
        </w:rPr>
        <w:t>《国际教育与跨文化交流》课程</w:t>
      </w:r>
      <w:r>
        <w:rPr>
          <w:rFonts w:ascii="宋体" w:hAnsi="宋体" w:cs="宋体" w:hint="eastAsia"/>
          <w:b w:val="0"/>
          <w:bCs w:val="0"/>
          <w:sz w:val="21"/>
          <w:szCs w:val="21"/>
        </w:rPr>
        <w:t>。这是一门跨学科综合类课程，</w:t>
      </w:r>
      <w:r w:rsidR="002E0B9C">
        <w:rPr>
          <w:rFonts w:ascii="宋体" w:hAnsi="宋体" w:cs="宋体" w:hint="eastAsia"/>
          <w:b w:val="0"/>
          <w:bCs w:val="0"/>
          <w:sz w:val="21"/>
          <w:szCs w:val="21"/>
        </w:rPr>
        <w:t>旨在提高学生的国际化意识，提升校园国际化氛围，并帮助学生从参加国际交流的过程中得到最大的收获。</w:t>
      </w:r>
    </w:p>
    <w:p w:rsidR="000B5F6B" w:rsidRDefault="000B5F6B">
      <w:pPr>
        <w:spacing w:line="360" w:lineRule="auto"/>
        <w:ind w:firstLineChars="200" w:firstLine="420"/>
        <w:rPr>
          <w:rFonts w:ascii="宋体" w:eastAsia="宋体" w:hAnsi="宋体" w:cs="宋体"/>
        </w:rPr>
      </w:pPr>
    </w:p>
    <w:p w:rsidR="000B5F6B" w:rsidRDefault="002E0B9C">
      <w:pPr>
        <w:pStyle w:val="aa"/>
        <w:numPr>
          <w:ilvl w:val="0"/>
          <w:numId w:val="2"/>
        </w:numPr>
        <w:spacing w:line="360" w:lineRule="auto"/>
        <w:ind w:firstLineChars="100" w:firstLine="321"/>
        <w:jc w:val="both"/>
        <w:rPr>
          <w:rFonts w:ascii="宋体" w:hAnsi="宋体" w:cs="宋体"/>
        </w:rPr>
      </w:pPr>
      <w:r>
        <w:rPr>
          <w:rFonts w:ascii="宋体" w:hAnsi="宋体" w:cs="宋体" w:hint="eastAsia"/>
        </w:rPr>
        <w:t>《国际教育与跨文化交流》课程内容和大纲</w:t>
      </w:r>
    </w:p>
    <w:p w:rsidR="000B5F6B" w:rsidRDefault="002E0B9C">
      <w:pPr>
        <w:numPr>
          <w:ilvl w:val="0"/>
          <w:numId w:val="3"/>
        </w:numPr>
        <w:rPr>
          <w:rFonts w:ascii="宋体" w:eastAsia="宋体" w:hAnsi="宋体" w:cs="宋体"/>
          <w:b/>
          <w:bCs/>
        </w:rPr>
      </w:pPr>
      <w:r>
        <w:rPr>
          <w:rFonts w:ascii="宋体" w:eastAsia="宋体" w:hAnsi="宋体" w:cs="宋体" w:hint="eastAsia"/>
          <w:b/>
          <w:bCs/>
        </w:rPr>
        <w:t>课时：</w:t>
      </w:r>
      <w:r>
        <w:rPr>
          <w:rFonts w:ascii="宋体" w:eastAsia="宋体" w:hAnsi="宋体" w:cs="宋体"/>
          <w:b/>
          <w:bCs/>
        </w:rPr>
        <w:t>16</w:t>
      </w:r>
      <w:r>
        <w:rPr>
          <w:rFonts w:ascii="宋体" w:eastAsia="宋体" w:hAnsi="宋体" w:cs="宋体" w:hint="eastAsia"/>
          <w:b/>
          <w:bCs/>
        </w:rPr>
        <w:t>课时（</w:t>
      </w:r>
      <w:r>
        <w:rPr>
          <w:rFonts w:ascii="宋体" w:eastAsia="宋体" w:hAnsi="宋体" w:cs="宋体"/>
          <w:b/>
          <w:bCs/>
        </w:rPr>
        <w:t>8</w:t>
      </w:r>
      <w:r>
        <w:rPr>
          <w:rFonts w:ascii="宋体" w:eastAsia="宋体" w:hAnsi="宋体" w:cs="宋体" w:hint="eastAsia"/>
          <w:b/>
          <w:bCs/>
        </w:rPr>
        <w:t>节课），</w:t>
      </w:r>
      <w:r>
        <w:rPr>
          <w:rFonts w:ascii="宋体" w:eastAsia="宋体" w:hAnsi="宋体" w:cs="宋体"/>
          <w:b/>
          <w:bCs/>
        </w:rPr>
        <w:t>1</w:t>
      </w:r>
      <w:r>
        <w:rPr>
          <w:rFonts w:ascii="宋体" w:eastAsia="宋体" w:hAnsi="宋体" w:cs="宋体" w:hint="eastAsia"/>
          <w:b/>
          <w:bCs/>
          <w:lang w:eastAsia="zh-Hans"/>
        </w:rPr>
        <w:t>分实践</w:t>
      </w:r>
      <w:r>
        <w:rPr>
          <w:rFonts w:ascii="宋体" w:eastAsia="宋体" w:hAnsi="宋体" w:cs="宋体" w:hint="eastAsia"/>
          <w:b/>
          <w:bCs/>
        </w:rPr>
        <w:t>学分</w:t>
      </w:r>
    </w:p>
    <w:p w:rsidR="000B5F6B" w:rsidRDefault="000B5F6B">
      <w:pPr>
        <w:rPr>
          <w:rFonts w:ascii="宋体" w:eastAsia="宋体" w:hAnsi="宋体" w:cs="宋体"/>
        </w:rPr>
      </w:pPr>
    </w:p>
    <w:p w:rsidR="000B5F6B" w:rsidRDefault="002E0B9C">
      <w:pPr>
        <w:numPr>
          <w:ilvl w:val="0"/>
          <w:numId w:val="4"/>
        </w:numPr>
        <w:rPr>
          <w:rFonts w:ascii="宋体" w:eastAsia="宋体" w:hAnsi="宋体" w:cs="宋体"/>
        </w:rPr>
      </w:pPr>
      <w:r>
        <w:rPr>
          <w:rFonts w:ascii="宋体" w:eastAsia="宋体" w:hAnsi="宋体" w:cs="宋体" w:hint="eastAsia"/>
        </w:rPr>
        <w:lastRenderedPageBreak/>
        <w:t>USIEA全球合作与伙伴关系总监 Bronwyn：</w:t>
      </w:r>
      <w:r>
        <w:rPr>
          <w:rFonts w:ascii="宋体" w:eastAsia="宋体" w:hAnsi="宋体" w:cs="宋体"/>
        </w:rPr>
        <w:t>16</w:t>
      </w:r>
      <w:r>
        <w:rPr>
          <w:rFonts w:ascii="宋体" w:eastAsia="宋体" w:hAnsi="宋体" w:cs="宋体" w:hint="eastAsia"/>
        </w:rPr>
        <w:t>课时 全英文授课 (配中文字幕)</w:t>
      </w:r>
    </w:p>
    <w:p w:rsidR="000B5F6B" w:rsidRDefault="002E0B9C">
      <w:pPr>
        <w:numPr>
          <w:ilvl w:val="0"/>
          <w:numId w:val="4"/>
        </w:numPr>
        <w:rPr>
          <w:rFonts w:ascii="宋体" w:eastAsia="宋体" w:hAnsi="宋体" w:cs="宋体"/>
        </w:rPr>
      </w:pPr>
      <w:r>
        <w:rPr>
          <w:rFonts w:ascii="宋体" w:eastAsia="宋体" w:hAnsi="宋体" w:cs="宋体" w:hint="eastAsia"/>
        </w:rPr>
        <w:t>提供中文学习讲义</w:t>
      </w:r>
    </w:p>
    <w:p w:rsidR="000B5F6B" w:rsidRDefault="000B5F6B">
      <w:pPr>
        <w:rPr>
          <w:rFonts w:ascii="宋体" w:eastAsia="宋体" w:hAnsi="宋体" w:cs="宋体"/>
        </w:rPr>
      </w:pPr>
    </w:p>
    <w:p w:rsidR="000B5F6B" w:rsidRDefault="002E0B9C">
      <w:pPr>
        <w:rPr>
          <w:rFonts w:ascii="宋体" w:eastAsia="宋体" w:hAnsi="宋体" w:cs="宋体"/>
        </w:rPr>
      </w:pPr>
      <w:r>
        <w:rPr>
          <w:rFonts w:ascii="宋体" w:eastAsia="宋体" w:hAnsi="宋体" w:cs="宋体" w:hint="eastAsia"/>
          <w:noProof/>
        </w:rPr>
        <w:drawing>
          <wp:inline distT="0" distB="0" distL="114300" distR="114300">
            <wp:extent cx="5625465" cy="3106420"/>
            <wp:effectExtent l="0" t="0" r="1333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
                    <a:stretch>
                      <a:fillRect/>
                    </a:stretch>
                  </pic:blipFill>
                  <pic:spPr>
                    <a:xfrm>
                      <a:off x="0" y="0"/>
                      <a:ext cx="5625465" cy="3106420"/>
                    </a:xfrm>
                    <a:prstGeom prst="rect">
                      <a:avLst/>
                    </a:prstGeom>
                    <a:noFill/>
                    <a:ln>
                      <a:noFill/>
                    </a:ln>
                  </pic:spPr>
                </pic:pic>
              </a:graphicData>
            </a:graphic>
          </wp:inline>
        </w:drawing>
      </w:r>
    </w:p>
    <w:p w:rsidR="000B5F6B" w:rsidRDefault="000B5F6B">
      <w:pPr>
        <w:rPr>
          <w:rFonts w:ascii="宋体" w:eastAsia="宋体" w:hAnsi="宋体" w:cs="宋体"/>
          <w:b/>
          <w:bCs/>
        </w:rPr>
      </w:pPr>
    </w:p>
    <w:p w:rsidR="000B5F6B" w:rsidRDefault="002E0B9C">
      <w:pPr>
        <w:numPr>
          <w:ilvl w:val="0"/>
          <w:numId w:val="5"/>
        </w:numPr>
        <w:rPr>
          <w:rFonts w:ascii="宋体" w:eastAsia="宋体" w:hAnsi="宋体" w:cs="宋体"/>
          <w:b/>
          <w:bCs/>
        </w:rPr>
      </w:pPr>
      <w:r>
        <w:rPr>
          <w:rFonts w:ascii="宋体" w:eastAsia="宋体" w:hAnsi="宋体" w:cs="宋体" w:hint="eastAsia"/>
          <w:b/>
          <w:bCs/>
        </w:rPr>
        <w:t>详细课程内容：</w:t>
      </w:r>
    </w:p>
    <w:p w:rsidR="000B5F6B" w:rsidRDefault="000B5F6B"/>
    <w:p w:rsidR="000B5F6B" w:rsidRDefault="002E0B9C">
      <w:pPr>
        <w:spacing w:line="360" w:lineRule="auto"/>
        <w:rPr>
          <w:rFonts w:ascii="宋体" w:eastAsia="宋体" w:hAnsi="宋体" w:cs="宋体"/>
          <w:b/>
          <w:bCs/>
          <w:u w:val="single"/>
        </w:rPr>
      </w:pPr>
      <w:r>
        <w:rPr>
          <w:rFonts w:ascii="宋体" w:eastAsia="宋体" w:hAnsi="宋体" w:cs="宋体" w:hint="eastAsia"/>
          <w:u w:val="single"/>
        </w:rPr>
        <w:t>第1课：课程介绍及出国学习交流的目的（英文授课）</w:t>
      </w:r>
      <w:r>
        <w:rPr>
          <w:rFonts w:ascii="宋体" w:eastAsia="宋体" w:hAnsi="宋体" w:cs="宋体" w:hint="eastAsia"/>
          <w:b/>
          <w:bCs/>
          <w:u w:val="single"/>
        </w:rPr>
        <w:t>（6小节课，总计1小时47分20秒）</w:t>
      </w:r>
    </w:p>
    <w:p w:rsidR="000B5F6B" w:rsidRDefault="000B5F6B">
      <w:pPr>
        <w:spacing w:line="360" w:lineRule="auto"/>
        <w:ind w:firstLineChars="200" w:firstLine="422"/>
        <w:rPr>
          <w:rFonts w:ascii="宋体" w:eastAsia="宋体" w:hAnsi="宋体" w:cs="宋体"/>
          <w:b/>
          <w:bCs/>
          <w:u w:val="single"/>
        </w:rPr>
      </w:pPr>
    </w:p>
    <w:p w:rsidR="000B5F6B" w:rsidRDefault="002E0B9C">
      <w:pPr>
        <w:spacing w:line="360" w:lineRule="auto"/>
        <w:ind w:firstLineChars="200" w:firstLine="420"/>
        <w:rPr>
          <w:rFonts w:ascii="宋体" w:eastAsia="宋体" w:hAnsi="宋体" w:cs="宋体"/>
          <w:color w:val="2E3033"/>
          <w:szCs w:val="21"/>
          <w:shd w:val="clear" w:color="auto" w:fill="FFFFFF"/>
        </w:rPr>
      </w:pPr>
      <w:r>
        <w:rPr>
          <w:rFonts w:ascii="宋体" w:eastAsia="宋体" w:hAnsi="宋体" w:cs="宋体" w:hint="eastAsia"/>
          <w:color w:val="2E3033"/>
          <w:szCs w:val="21"/>
          <w:shd w:val="clear" w:color="auto" w:fill="FFFFFF"/>
        </w:rPr>
        <w:t>出国学习是大学生活中最难忘的经历之一。在经济全球化和教育国际化的进程中，学校给在校大学生提供了越来越多参加多种多样国际交流项目的机会。理解出国交流给学生带来的价值、引发学生参加国际交流项目的积极性尤为重要。</w:t>
      </w:r>
      <w:proofErr w:type="gramStart"/>
      <w:r>
        <w:rPr>
          <w:rFonts w:ascii="宋体" w:eastAsia="宋体" w:hAnsi="宋体" w:cs="宋体" w:hint="eastAsia"/>
          <w:color w:val="2E3033"/>
          <w:szCs w:val="21"/>
          <w:shd w:val="clear" w:color="auto" w:fill="FFFFFF"/>
        </w:rPr>
        <w:t>本节课从主讲人</w:t>
      </w:r>
      <w:proofErr w:type="gramEnd"/>
      <w:r>
        <w:rPr>
          <w:rFonts w:ascii="宋体" w:eastAsia="宋体" w:hAnsi="宋体" w:cs="宋体" w:hint="eastAsia"/>
          <w:color w:val="2E3033"/>
          <w:szCs w:val="21"/>
          <w:shd w:val="clear" w:color="auto" w:fill="FFFFFF"/>
        </w:rPr>
        <w:t>的视角、国外高校代表的视角、和曾在国外学习过的学生视角，阐述出国学习的十个理由。</w:t>
      </w:r>
    </w:p>
    <w:p w:rsidR="000B5F6B" w:rsidRDefault="000B5F6B">
      <w:pPr>
        <w:spacing w:line="360" w:lineRule="auto"/>
        <w:ind w:firstLineChars="200" w:firstLine="420"/>
        <w:rPr>
          <w:rFonts w:ascii="宋体" w:eastAsia="宋体" w:hAnsi="宋体" w:cs="宋体"/>
          <w:color w:val="2E3033"/>
          <w:szCs w:val="21"/>
          <w:shd w:val="clear" w:color="auto" w:fill="FFFFFF"/>
        </w:rPr>
      </w:pPr>
    </w:p>
    <w:p w:rsidR="000B5F6B" w:rsidRDefault="002E0B9C">
      <w:pPr>
        <w:pStyle w:val="1"/>
        <w:numPr>
          <w:ilvl w:val="0"/>
          <w:numId w:val="6"/>
        </w:numPr>
        <w:spacing w:line="360" w:lineRule="auto"/>
        <w:ind w:firstLine="420"/>
        <w:rPr>
          <w:rFonts w:ascii="宋体" w:eastAsia="宋体" w:hAnsi="宋体" w:cs="宋体"/>
        </w:rPr>
      </w:pPr>
      <w:r>
        <w:rPr>
          <w:rFonts w:ascii="宋体" w:eastAsia="宋体" w:hAnsi="宋体" w:cs="宋体" w:hint="eastAsia"/>
        </w:rPr>
        <w:t>课程介绍、考核方式、参考书目</w:t>
      </w:r>
    </w:p>
    <w:p w:rsidR="000B5F6B" w:rsidRDefault="002E0B9C">
      <w:pPr>
        <w:pStyle w:val="1"/>
        <w:numPr>
          <w:ilvl w:val="0"/>
          <w:numId w:val="6"/>
        </w:numPr>
        <w:spacing w:line="360" w:lineRule="auto"/>
        <w:ind w:firstLine="420"/>
        <w:rPr>
          <w:rFonts w:ascii="宋体" w:eastAsia="宋体" w:hAnsi="宋体" w:cs="宋体"/>
        </w:rPr>
      </w:pPr>
      <w:r>
        <w:rPr>
          <w:rFonts w:ascii="宋体" w:eastAsia="宋体" w:hAnsi="宋体" w:cs="宋体" w:hint="eastAsia"/>
        </w:rPr>
        <w:t>参与出国交流的十个理由</w:t>
      </w:r>
    </w:p>
    <w:p w:rsidR="000B5F6B" w:rsidRDefault="002E0B9C">
      <w:pPr>
        <w:pStyle w:val="1"/>
        <w:numPr>
          <w:ilvl w:val="0"/>
          <w:numId w:val="6"/>
        </w:numPr>
        <w:spacing w:line="360" w:lineRule="auto"/>
        <w:ind w:firstLine="420"/>
        <w:rPr>
          <w:rFonts w:ascii="宋体" w:eastAsia="宋体" w:hAnsi="宋体" w:cs="宋体"/>
        </w:rPr>
      </w:pPr>
      <w:r>
        <w:rPr>
          <w:rFonts w:ascii="宋体" w:eastAsia="宋体" w:hAnsi="宋体" w:cs="宋体" w:hint="eastAsia"/>
        </w:rPr>
        <w:t>采访国外高校代表及学生代表</w:t>
      </w:r>
    </w:p>
    <w:p w:rsidR="000B5F6B" w:rsidRDefault="000B5F6B">
      <w:pPr>
        <w:spacing w:line="360" w:lineRule="auto"/>
        <w:rPr>
          <w:rFonts w:ascii="宋体" w:eastAsia="宋体" w:hAnsi="宋体" w:cs="宋体"/>
        </w:rPr>
      </w:pPr>
    </w:p>
    <w:p w:rsidR="000B5F6B" w:rsidRDefault="002E0B9C">
      <w:pPr>
        <w:spacing w:line="360" w:lineRule="auto"/>
        <w:rPr>
          <w:rFonts w:ascii="宋体" w:eastAsia="宋体" w:hAnsi="宋体" w:cs="宋体"/>
          <w:b/>
          <w:bCs/>
          <w:u w:val="single"/>
        </w:rPr>
      </w:pPr>
      <w:r>
        <w:rPr>
          <w:rFonts w:ascii="宋体" w:eastAsia="宋体" w:hAnsi="宋体" w:cs="宋体" w:hint="eastAsia"/>
          <w:u w:val="single"/>
        </w:rPr>
        <w:t>第</w:t>
      </w:r>
      <w:r>
        <w:rPr>
          <w:rFonts w:ascii="宋体" w:eastAsia="宋体" w:hAnsi="宋体" w:cs="宋体"/>
          <w:u w:val="single"/>
        </w:rPr>
        <w:t>2</w:t>
      </w:r>
      <w:r>
        <w:rPr>
          <w:rFonts w:ascii="宋体" w:eastAsia="宋体" w:hAnsi="宋体" w:cs="宋体" w:hint="eastAsia"/>
          <w:u w:val="single"/>
        </w:rPr>
        <w:t>课：</w:t>
      </w:r>
      <w:r>
        <w:rPr>
          <w:rFonts w:ascii="宋体" w:eastAsia="宋体" w:hAnsi="宋体" w:cs="宋体" w:hint="eastAsia"/>
          <w:u w:val="single"/>
          <w:lang w:eastAsia="zh-Hans"/>
        </w:rPr>
        <w:t>影响</w:t>
      </w:r>
      <w:r>
        <w:rPr>
          <w:rFonts w:ascii="宋体" w:eastAsia="宋体" w:hAnsi="宋体" w:cs="宋体" w:hint="eastAsia"/>
          <w:u w:val="single"/>
        </w:rPr>
        <w:t>选择海外学习和交流的目的国家</w:t>
      </w:r>
      <w:r>
        <w:rPr>
          <w:rFonts w:ascii="宋体" w:eastAsia="宋体" w:hAnsi="宋体" w:cs="宋体" w:hint="eastAsia"/>
          <w:u w:val="single"/>
          <w:lang w:eastAsia="zh-Hans"/>
        </w:rPr>
        <w:t>的因素</w:t>
      </w:r>
      <w:r>
        <w:rPr>
          <w:rFonts w:ascii="宋体" w:eastAsia="宋体" w:hAnsi="宋体" w:cs="宋体" w:hint="eastAsia"/>
          <w:u w:val="single"/>
        </w:rPr>
        <w:t>（英文授课）</w:t>
      </w:r>
      <w:r>
        <w:rPr>
          <w:rFonts w:ascii="宋体" w:eastAsia="宋体" w:hAnsi="宋体" w:cs="宋体" w:hint="eastAsia"/>
          <w:b/>
          <w:bCs/>
          <w:u w:val="single"/>
        </w:rPr>
        <w:t>（5小节课总计1小时46分57秒）</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出国留学面临很多选择，在选择国家时应该考虑很多因素。费用当然是一个重要的因素，除</w:t>
      </w:r>
      <w:r>
        <w:rPr>
          <w:rFonts w:ascii="宋体" w:eastAsia="宋体" w:hAnsi="宋体" w:cs="宋体" w:hint="eastAsia"/>
        </w:rPr>
        <w:lastRenderedPageBreak/>
        <w:t>此之外，还需要考虑哪些因素？应该选择大城市还是小城市? 在这一环节中，我们将考察美国、英国、加拿大和澳大利亚这些主要的留学目的地国家，并与每个国家的高校代表交谈，探讨在这些国家学习的优势。</w:t>
      </w:r>
    </w:p>
    <w:p w:rsidR="000B5F6B" w:rsidRDefault="000B5F6B">
      <w:pPr>
        <w:spacing w:line="360" w:lineRule="auto"/>
        <w:ind w:firstLineChars="200" w:firstLine="420"/>
        <w:rPr>
          <w:rFonts w:ascii="宋体" w:eastAsia="宋体" w:hAnsi="宋体" w:cs="宋体"/>
        </w:rPr>
      </w:pPr>
    </w:p>
    <w:p w:rsidR="000B5F6B" w:rsidRDefault="002E0B9C">
      <w:pPr>
        <w:pStyle w:val="1"/>
        <w:numPr>
          <w:ilvl w:val="0"/>
          <w:numId w:val="7"/>
        </w:numPr>
        <w:spacing w:line="360" w:lineRule="auto"/>
        <w:ind w:firstLine="420"/>
        <w:rPr>
          <w:rFonts w:ascii="宋体" w:eastAsia="宋体" w:hAnsi="宋体" w:cs="宋体"/>
        </w:rPr>
      </w:pPr>
      <w:r>
        <w:rPr>
          <w:rFonts w:ascii="宋体" w:eastAsia="宋体" w:hAnsi="宋体" w:cs="宋体" w:hint="eastAsia"/>
        </w:rPr>
        <w:t>初步了解美加英澳四个国家</w:t>
      </w:r>
    </w:p>
    <w:p w:rsidR="000B5F6B" w:rsidRDefault="002E0B9C">
      <w:pPr>
        <w:pStyle w:val="1"/>
        <w:numPr>
          <w:ilvl w:val="0"/>
          <w:numId w:val="7"/>
        </w:numPr>
        <w:spacing w:line="360" w:lineRule="auto"/>
        <w:ind w:firstLine="420"/>
        <w:rPr>
          <w:rFonts w:ascii="宋体" w:eastAsia="宋体" w:hAnsi="宋体" w:cs="宋体"/>
        </w:rPr>
      </w:pPr>
      <w:r>
        <w:rPr>
          <w:rFonts w:ascii="宋体" w:eastAsia="宋体" w:hAnsi="宋体" w:cs="宋体" w:hint="eastAsia"/>
        </w:rPr>
        <w:t>选择海外学习目的国家时需要考虑的因素：地理位置、大学声誉、项目、费用、多样性、安全性、大学服务、学生生活、签证要求等</w:t>
      </w:r>
    </w:p>
    <w:p w:rsidR="000B5F6B" w:rsidRDefault="002E0B9C">
      <w:pPr>
        <w:pStyle w:val="1"/>
        <w:numPr>
          <w:ilvl w:val="0"/>
          <w:numId w:val="7"/>
        </w:numPr>
        <w:spacing w:line="360" w:lineRule="auto"/>
        <w:ind w:firstLine="420"/>
        <w:rPr>
          <w:rFonts w:ascii="宋体" w:eastAsia="宋体" w:hAnsi="宋体" w:cs="宋体"/>
        </w:rPr>
      </w:pPr>
      <w:r>
        <w:rPr>
          <w:rFonts w:ascii="宋体" w:eastAsia="宋体" w:hAnsi="宋体" w:cs="宋体" w:hint="eastAsia"/>
        </w:rPr>
        <w:t>设定海外学习目标：SMART原则</w:t>
      </w:r>
    </w:p>
    <w:p w:rsidR="000B5F6B" w:rsidRDefault="002E0B9C">
      <w:pPr>
        <w:pStyle w:val="1"/>
        <w:numPr>
          <w:ilvl w:val="0"/>
          <w:numId w:val="7"/>
        </w:numPr>
        <w:spacing w:line="360" w:lineRule="auto"/>
        <w:ind w:firstLine="420"/>
        <w:rPr>
          <w:rFonts w:ascii="宋体" w:eastAsia="宋体" w:hAnsi="宋体" w:cs="宋体"/>
        </w:rPr>
      </w:pPr>
      <w:r>
        <w:rPr>
          <w:rFonts w:ascii="宋体" w:eastAsia="宋体" w:hAnsi="宋体" w:cs="宋体" w:hint="eastAsia"/>
        </w:rPr>
        <w:t>采访国外高校代表、学生代表</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rPr>
          <w:rFonts w:ascii="宋体" w:eastAsia="宋体" w:hAnsi="宋体" w:cs="宋体"/>
          <w:u w:val="single"/>
        </w:rPr>
      </w:pPr>
      <w:r>
        <w:rPr>
          <w:rFonts w:ascii="宋体" w:eastAsia="宋体" w:hAnsi="宋体" w:cs="宋体" w:hint="eastAsia"/>
          <w:u w:val="single"/>
        </w:rPr>
        <w:t>第</w:t>
      </w:r>
      <w:r>
        <w:rPr>
          <w:rFonts w:ascii="宋体" w:eastAsia="宋体" w:hAnsi="宋体" w:cs="宋体"/>
          <w:u w:val="single"/>
        </w:rPr>
        <w:t>3</w:t>
      </w:r>
      <w:r>
        <w:rPr>
          <w:rFonts w:ascii="宋体" w:eastAsia="宋体" w:hAnsi="宋体" w:cs="宋体" w:hint="eastAsia"/>
          <w:u w:val="single"/>
        </w:rPr>
        <w:t>课：了解美国大学（英文授课）</w:t>
      </w:r>
      <w:r>
        <w:rPr>
          <w:rFonts w:ascii="宋体" w:eastAsia="宋体" w:hAnsi="宋体" w:cs="宋体" w:hint="eastAsia"/>
          <w:b/>
          <w:bCs/>
          <w:u w:val="single"/>
        </w:rPr>
        <w:t>（5小节课总计1小时59分44秒）</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教育是一种社会制度，通过这种制度，孩子们学习知识、技能和文化规范。世界上每个国家都有自己的教育体系，不同国家的教育体系差异很大。出国学习意味着学生将接触到不同的教育体系。因此，为了在未来的学术研究中取得成功，深入了解并熟悉前往学习的国家教育体系至关重要。在这节课中，我们将考察美国的高等教育体系，在这节课中，我们将把美国作为最受欢迎的留学目的地之一，并与美国高校的代表交谈，他们会告诉我们在美国大学学习的优势。</w:t>
      </w:r>
    </w:p>
    <w:p w:rsidR="000B5F6B" w:rsidRDefault="000B5F6B">
      <w:pPr>
        <w:spacing w:line="360" w:lineRule="auto"/>
        <w:ind w:firstLineChars="200" w:firstLine="420"/>
        <w:rPr>
          <w:rFonts w:ascii="宋体" w:eastAsia="宋体" w:hAnsi="宋体" w:cs="宋体"/>
        </w:rPr>
      </w:pP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从地理位置、语言、声誉、费用、多样性等维</w:t>
      </w:r>
      <w:proofErr w:type="gramStart"/>
      <w:r>
        <w:rPr>
          <w:rFonts w:ascii="宋体" w:eastAsia="宋体" w:hAnsi="宋体" w:cs="宋体" w:hint="eastAsia"/>
        </w:rPr>
        <w:t>度分析</w:t>
      </w:r>
      <w:proofErr w:type="gramEnd"/>
      <w:r>
        <w:rPr>
          <w:rFonts w:ascii="宋体" w:eastAsia="宋体" w:hAnsi="宋体" w:cs="宋体" w:hint="eastAsia"/>
        </w:rPr>
        <w:t>美国为什么是世界上最吸引留学生的国家之一</w:t>
      </w: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美国高等教育体制及排名前10的大学</w:t>
      </w: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美国不同类型的实习机会</w:t>
      </w: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采访美国大学代表、学生代表</w:t>
      </w:r>
    </w:p>
    <w:p w:rsidR="000B5F6B" w:rsidRDefault="000B5F6B">
      <w:pPr>
        <w:spacing w:line="360" w:lineRule="auto"/>
        <w:rPr>
          <w:rFonts w:ascii="宋体" w:eastAsia="宋体" w:hAnsi="宋体" w:cs="宋体"/>
          <w:u w:val="single"/>
        </w:rPr>
      </w:pPr>
    </w:p>
    <w:p w:rsidR="000B5F6B" w:rsidRDefault="002E0B9C">
      <w:pPr>
        <w:spacing w:line="360" w:lineRule="auto"/>
        <w:rPr>
          <w:rFonts w:ascii="宋体" w:eastAsia="宋体" w:hAnsi="宋体" w:cs="宋体"/>
          <w:u w:val="single"/>
        </w:rPr>
      </w:pPr>
      <w:r>
        <w:rPr>
          <w:rFonts w:ascii="宋体" w:eastAsia="宋体" w:hAnsi="宋体" w:cs="宋体" w:hint="eastAsia"/>
          <w:u w:val="single"/>
        </w:rPr>
        <w:t>第</w:t>
      </w:r>
      <w:r>
        <w:rPr>
          <w:rFonts w:ascii="宋体" w:eastAsia="宋体" w:hAnsi="宋体" w:cs="宋体"/>
          <w:u w:val="single"/>
        </w:rPr>
        <w:t>4</w:t>
      </w:r>
      <w:r>
        <w:rPr>
          <w:rFonts w:ascii="宋体" w:eastAsia="宋体" w:hAnsi="宋体" w:cs="宋体" w:hint="eastAsia"/>
          <w:u w:val="single"/>
        </w:rPr>
        <w:t>课：了解英国大学（英文授课）</w:t>
      </w:r>
      <w:r>
        <w:rPr>
          <w:rFonts w:ascii="宋体" w:eastAsia="宋体" w:hAnsi="宋体" w:cs="宋体" w:hint="eastAsia"/>
          <w:b/>
          <w:bCs/>
          <w:u w:val="single"/>
        </w:rPr>
        <w:t>（5小节课总计1小时59分40秒）</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 xml:space="preserve">  英国教育以历史悠久、标准严、质量高著称。各大院校享有良好的声誉，所颁发的文凭得到国际公认。读学士学位一般需三年、硕士学位一年，而其他国家的硕士一般都需要2-3 年。英国的社会治安比较稳定，加上友好的签证政策，收到国际学生的青睐。</w:t>
      </w:r>
    </w:p>
    <w:p w:rsidR="000B5F6B" w:rsidRDefault="000B5F6B">
      <w:pPr>
        <w:spacing w:line="360" w:lineRule="auto"/>
        <w:ind w:firstLineChars="200" w:firstLine="420"/>
        <w:rPr>
          <w:rFonts w:ascii="宋体" w:eastAsia="宋体" w:hAnsi="宋体" w:cs="宋体"/>
        </w:rPr>
      </w:pP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从地理位置、语言、声誉、费用、多样性等维</w:t>
      </w:r>
      <w:proofErr w:type="gramStart"/>
      <w:r>
        <w:rPr>
          <w:rFonts w:ascii="宋体" w:eastAsia="宋体" w:hAnsi="宋体" w:cs="宋体" w:hint="eastAsia"/>
        </w:rPr>
        <w:t>度分析</w:t>
      </w:r>
      <w:proofErr w:type="gramEnd"/>
      <w:r>
        <w:rPr>
          <w:rFonts w:ascii="宋体" w:eastAsia="宋体" w:hAnsi="宋体" w:cs="宋体" w:hint="eastAsia"/>
        </w:rPr>
        <w:t>英国的留学优势</w:t>
      </w: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英国高等教育体制及排名前10的大学</w:t>
      </w:r>
    </w:p>
    <w:p w:rsidR="000B5F6B" w:rsidRDefault="002E0B9C">
      <w:pPr>
        <w:pStyle w:val="1"/>
        <w:numPr>
          <w:ilvl w:val="0"/>
          <w:numId w:val="8"/>
        </w:numPr>
        <w:spacing w:line="360" w:lineRule="auto"/>
        <w:ind w:firstLine="420"/>
        <w:rPr>
          <w:rFonts w:ascii="宋体" w:eastAsia="宋体" w:hAnsi="宋体" w:cs="宋体"/>
        </w:rPr>
      </w:pPr>
      <w:r>
        <w:rPr>
          <w:rFonts w:ascii="宋体" w:eastAsia="宋体" w:hAnsi="宋体" w:cs="宋体" w:hint="eastAsia"/>
        </w:rPr>
        <w:t>采访英国大学代表、学生代表</w:t>
      </w:r>
    </w:p>
    <w:p w:rsidR="000B5F6B" w:rsidRDefault="000B5F6B">
      <w:pPr>
        <w:pStyle w:val="10"/>
        <w:spacing w:line="360" w:lineRule="auto"/>
        <w:jc w:val="both"/>
        <w:rPr>
          <w:rFonts w:ascii="宋体" w:eastAsia="宋体" w:hAnsi="宋体" w:cs="宋体"/>
          <w:sz w:val="21"/>
          <w:szCs w:val="21"/>
          <w:lang w:eastAsia="zh-CN"/>
        </w:rPr>
      </w:pPr>
    </w:p>
    <w:p w:rsidR="000B5F6B" w:rsidRDefault="002E0B9C">
      <w:pPr>
        <w:spacing w:line="360" w:lineRule="auto"/>
        <w:rPr>
          <w:rFonts w:ascii="宋体" w:eastAsia="宋体" w:hAnsi="宋体" w:cs="宋体"/>
          <w:b/>
          <w:bCs/>
          <w:u w:val="single"/>
        </w:rPr>
      </w:pPr>
      <w:r>
        <w:rPr>
          <w:rFonts w:ascii="宋体" w:eastAsia="宋体" w:hAnsi="宋体" w:cs="宋体" w:hint="eastAsia"/>
          <w:u w:val="single"/>
        </w:rPr>
        <w:t>第</w:t>
      </w:r>
      <w:r>
        <w:rPr>
          <w:rFonts w:ascii="宋体" w:eastAsia="宋体" w:hAnsi="宋体" w:cs="宋体"/>
          <w:u w:val="single"/>
        </w:rPr>
        <w:t>5</w:t>
      </w:r>
      <w:r>
        <w:rPr>
          <w:rFonts w:ascii="宋体" w:eastAsia="宋体" w:hAnsi="宋体" w:cs="宋体" w:hint="eastAsia"/>
          <w:u w:val="single"/>
        </w:rPr>
        <w:t>课：为海外学习做准备 - 学术与语言（英文授课）</w:t>
      </w:r>
      <w:r>
        <w:rPr>
          <w:rFonts w:ascii="宋体" w:eastAsia="宋体" w:hAnsi="宋体" w:cs="宋体" w:hint="eastAsia"/>
          <w:b/>
          <w:bCs/>
          <w:u w:val="single"/>
        </w:rPr>
        <w:t>（5小节课总计1小时51分38秒）</w:t>
      </w:r>
    </w:p>
    <w:p w:rsidR="000B5F6B" w:rsidRDefault="000B5F6B">
      <w:pPr>
        <w:spacing w:line="360" w:lineRule="auto"/>
        <w:ind w:firstLineChars="200" w:firstLine="420"/>
        <w:rPr>
          <w:rFonts w:ascii="宋体" w:eastAsia="宋体" w:hAnsi="宋体" w:cs="宋体"/>
        </w:rPr>
      </w:pPr>
    </w:p>
    <w:p w:rsidR="000B5F6B" w:rsidRDefault="002E0B9C">
      <w:pPr>
        <w:pStyle w:val="10"/>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如果学生考虑参加出国交流，并且想获得海外大学的学分，就需要仔细研究项目的具体要求：从GPA、先修课程、成绩单到语言技能的入学要求，不同大学之间的要求差别很大，学生需要提前做好准备。</w:t>
      </w:r>
    </w:p>
    <w:p w:rsidR="000B5F6B" w:rsidRDefault="000B5F6B">
      <w:pPr>
        <w:pStyle w:val="10"/>
        <w:spacing w:line="360" w:lineRule="auto"/>
        <w:ind w:firstLineChars="200" w:firstLine="420"/>
        <w:jc w:val="both"/>
        <w:rPr>
          <w:rFonts w:ascii="宋体" w:eastAsia="宋体" w:hAnsi="宋体" w:cs="宋体"/>
          <w:sz w:val="21"/>
          <w:szCs w:val="21"/>
          <w:lang w:eastAsia="zh-CN"/>
        </w:rPr>
      </w:pPr>
    </w:p>
    <w:p w:rsidR="000B5F6B" w:rsidRDefault="002E0B9C">
      <w:pPr>
        <w:pStyle w:val="10"/>
        <w:numPr>
          <w:ilvl w:val="0"/>
          <w:numId w:val="9"/>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学业成绩如何影响海外学习项目的选择?</w:t>
      </w:r>
    </w:p>
    <w:p w:rsidR="000B5F6B" w:rsidRDefault="002E0B9C">
      <w:pPr>
        <w:pStyle w:val="10"/>
        <w:numPr>
          <w:ilvl w:val="0"/>
          <w:numId w:val="9"/>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外语能力如何影响海外学习项目的选择?</w:t>
      </w:r>
    </w:p>
    <w:p w:rsidR="000B5F6B" w:rsidRDefault="002E0B9C">
      <w:pPr>
        <w:pStyle w:val="10"/>
        <w:numPr>
          <w:ilvl w:val="0"/>
          <w:numId w:val="9"/>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有必要在学习专业课之前先学习语言课程吗?</w:t>
      </w:r>
    </w:p>
    <w:p w:rsidR="000B5F6B" w:rsidRDefault="002E0B9C">
      <w:pPr>
        <w:pStyle w:val="10"/>
        <w:numPr>
          <w:ilvl w:val="0"/>
          <w:numId w:val="9"/>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现在应该做哪些准备提高语言能力?</w:t>
      </w:r>
    </w:p>
    <w:p w:rsidR="000B5F6B" w:rsidRDefault="002E0B9C">
      <w:pPr>
        <w:pStyle w:val="10"/>
        <w:numPr>
          <w:ilvl w:val="0"/>
          <w:numId w:val="9"/>
        </w:numPr>
        <w:spacing w:line="360" w:lineRule="auto"/>
        <w:ind w:firstLineChars="200" w:firstLine="420"/>
        <w:jc w:val="both"/>
        <w:rPr>
          <w:rFonts w:ascii="宋体" w:eastAsia="宋体" w:hAnsi="宋体" w:cs="宋体"/>
          <w:sz w:val="21"/>
          <w:szCs w:val="21"/>
          <w:lang w:eastAsia="zh-CN"/>
        </w:rPr>
      </w:pPr>
      <w:bookmarkStart w:id="1" w:name="_Hlk41478464"/>
      <w:r>
        <w:rPr>
          <w:rFonts w:ascii="宋体" w:eastAsia="宋体" w:hAnsi="宋体" w:cs="宋体" w:hint="eastAsia"/>
          <w:sz w:val="21"/>
          <w:szCs w:val="21"/>
          <w:lang w:eastAsia="zh-CN"/>
        </w:rPr>
        <w:t>采访国外高校代表及学生代表</w:t>
      </w:r>
      <w:bookmarkEnd w:id="1"/>
    </w:p>
    <w:p w:rsidR="000B5F6B" w:rsidRDefault="000B5F6B">
      <w:pPr>
        <w:spacing w:line="360" w:lineRule="auto"/>
        <w:ind w:firstLineChars="200" w:firstLine="420"/>
        <w:rPr>
          <w:rFonts w:ascii="宋体" w:eastAsia="宋体" w:hAnsi="宋体" w:cs="宋体"/>
          <w:u w:val="single"/>
        </w:rPr>
      </w:pPr>
    </w:p>
    <w:p w:rsidR="000B5F6B" w:rsidRDefault="002E0B9C">
      <w:pPr>
        <w:spacing w:line="360" w:lineRule="auto"/>
        <w:ind w:firstLineChars="200" w:firstLine="420"/>
        <w:rPr>
          <w:rFonts w:ascii="宋体" w:eastAsia="宋体" w:hAnsi="宋体" w:cs="宋体"/>
          <w:u w:val="single"/>
        </w:rPr>
      </w:pPr>
      <w:r>
        <w:rPr>
          <w:rFonts w:ascii="宋体" w:eastAsia="宋体" w:hAnsi="宋体" w:cs="宋体" w:hint="eastAsia"/>
          <w:u w:val="single"/>
        </w:rPr>
        <w:t>第</w:t>
      </w:r>
      <w:r>
        <w:rPr>
          <w:rFonts w:ascii="宋体" w:eastAsia="宋体" w:hAnsi="宋体" w:cs="宋体"/>
          <w:u w:val="single"/>
        </w:rPr>
        <w:t>6</w:t>
      </w:r>
      <w:r>
        <w:rPr>
          <w:rFonts w:ascii="宋体" w:eastAsia="宋体" w:hAnsi="宋体" w:cs="宋体" w:hint="eastAsia"/>
          <w:u w:val="single"/>
        </w:rPr>
        <w:t>课：跨文化沟通 – 第一部分（英文授课）</w:t>
      </w:r>
      <w:r>
        <w:rPr>
          <w:rFonts w:ascii="宋体" w:eastAsia="宋体" w:hAnsi="宋体" w:cs="宋体" w:hint="eastAsia"/>
          <w:b/>
          <w:bCs/>
          <w:u w:val="single"/>
        </w:rPr>
        <w:t>（4小节课总计1小时32分40秒</w:t>
      </w:r>
      <w:r>
        <w:rPr>
          <w:rFonts w:ascii="宋体" w:eastAsia="宋体" w:hAnsi="宋体" w:cs="宋体" w:hint="eastAsia"/>
          <w:u w:val="single"/>
        </w:rPr>
        <w:t>）</w:t>
      </w:r>
    </w:p>
    <w:p w:rsidR="000B5F6B" w:rsidRDefault="000B5F6B">
      <w:pPr>
        <w:spacing w:line="360" w:lineRule="auto"/>
        <w:ind w:firstLineChars="200" w:firstLine="420"/>
        <w:rPr>
          <w:rFonts w:ascii="宋体" w:eastAsia="宋体" w:hAnsi="宋体" w:cs="宋体"/>
        </w:rPr>
      </w:pPr>
    </w:p>
    <w:p w:rsidR="000B5F6B" w:rsidRDefault="002E0B9C">
      <w:pPr>
        <w:pStyle w:val="10"/>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在海外学习的旅程中，学生会遇到来自不同文化背景的人。语言和文化障碍常常带来挑战。成功的海外学习经历需要学生掌握新的沟通方式和跨文化沟通技巧。对不同文化的理解和欣赏将有助于学生在海外学习和未来的职业生涯中取得成功。通过拥抱其他文化，学生得以扩展知识，从另一个角度理解事物。</w:t>
      </w:r>
    </w:p>
    <w:p w:rsidR="000B5F6B" w:rsidRDefault="000B5F6B">
      <w:pPr>
        <w:pStyle w:val="10"/>
        <w:spacing w:line="360" w:lineRule="auto"/>
        <w:ind w:firstLineChars="200" w:firstLine="402"/>
        <w:jc w:val="both"/>
        <w:rPr>
          <w:rFonts w:ascii="宋体" w:eastAsia="宋体" w:hAnsi="宋体" w:cs="宋体"/>
          <w:b/>
          <w:bCs/>
          <w:sz w:val="20"/>
          <w:szCs w:val="20"/>
          <w:lang w:eastAsia="zh-CN"/>
        </w:rPr>
      </w:pPr>
    </w:p>
    <w:p w:rsidR="000B5F6B" w:rsidRDefault="002E0B9C">
      <w:pPr>
        <w:pStyle w:val="10"/>
        <w:numPr>
          <w:ilvl w:val="0"/>
          <w:numId w:val="10"/>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什么是文化? 我们如何基于自己的认知看待不同的文化？</w:t>
      </w:r>
    </w:p>
    <w:p w:rsidR="000B5F6B" w:rsidRDefault="002E0B9C">
      <w:pPr>
        <w:pStyle w:val="10"/>
        <w:numPr>
          <w:ilvl w:val="0"/>
          <w:numId w:val="10"/>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英美澳加不同国家的文化分析</w:t>
      </w:r>
    </w:p>
    <w:p w:rsidR="000B5F6B" w:rsidRDefault="002E0B9C">
      <w:pPr>
        <w:pStyle w:val="10"/>
        <w:numPr>
          <w:ilvl w:val="0"/>
          <w:numId w:val="10"/>
        </w:numPr>
        <w:spacing w:line="360" w:lineRule="auto"/>
        <w:ind w:firstLineChars="200" w:firstLine="420"/>
        <w:jc w:val="both"/>
        <w:rPr>
          <w:rFonts w:ascii="宋体" w:eastAsia="宋体" w:hAnsi="宋体" w:cs="宋体"/>
          <w:sz w:val="21"/>
          <w:szCs w:val="21"/>
        </w:rPr>
      </w:pPr>
      <w:r>
        <w:rPr>
          <w:rFonts w:ascii="宋体" w:eastAsia="宋体" w:hAnsi="宋体" w:cs="宋体" w:hint="eastAsia"/>
          <w:sz w:val="21"/>
          <w:szCs w:val="21"/>
          <w:lang w:eastAsia="zh-CN"/>
        </w:rPr>
        <w:t>文化冰山理论</w:t>
      </w:r>
    </w:p>
    <w:p w:rsidR="000B5F6B" w:rsidRDefault="002E0B9C">
      <w:pPr>
        <w:pStyle w:val="10"/>
        <w:numPr>
          <w:ilvl w:val="0"/>
          <w:numId w:val="10"/>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霍夫斯坦特文化差异理论</w:t>
      </w:r>
    </w:p>
    <w:p w:rsidR="000B5F6B" w:rsidRDefault="002E0B9C">
      <w:pPr>
        <w:pStyle w:val="10"/>
        <w:numPr>
          <w:ilvl w:val="0"/>
          <w:numId w:val="10"/>
        </w:numPr>
        <w:spacing w:line="360" w:lineRule="auto"/>
        <w:ind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如何与来自不同文化背景的人融洽相处</w:t>
      </w:r>
    </w:p>
    <w:p w:rsidR="000B5F6B" w:rsidRDefault="002E0B9C">
      <w:pPr>
        <w:pStyle w:val="1"/>
        <w:numPr>
          <w:ilvl w:val="0"/>
          <w:numId w:val="10"/>
        </w:numPr>
        <w:spacing w:line="360" w:lineRule="auto"/>
        <w:ind w:firstLine="420"/>
        <w:rPr>
          <w:rFonts w:ascii="宋体" w:eastAsia="宋体" w:hAnsi="宋体" w:cs="宋体"/>
        </w:rPr>
      </w:pPr>
      <w:r>
        <w:rPr>
          <w:rFonts w:ascii="宋体" w:eastAsia="宋体" w:hAnsi="宋体" w:cs="宋体" w:hint="eastAsia"/>
        </w:rPr>
        <w:lastRenderedPageBreak/>
        <w:t>采访国外高校代表及学生代表</w:t>
      </w:r>
    </w:p>
    <w:p w:rsidR="000B5F6B" w:rsidRDefault="000B5F6B">
      <w:pPr>
        <w:spacing w:line="360" w:lineRule="auto"/>
        <w:rPr>
          <w:rFonts w:ascii="宋体" w:eastAsia="宋体" w:hAnsi="宋体" w:cs="宋体"/>
          <w:u w:val="single"/>
        </w:rPr>
      </w:pPr>
    </w:p>
    <w:p w:rsidR="000B5F6B" w:rsidRDefault="002E0B9C">
      <w:pPr>
        <w:spacing w:line="360" w:lineRule="auto"/>
        <w:rPr>
          <w:rFonts w:ascii="宋体" w:eastAsia="宋体" w:hAnsi="宋体" w:cs="宋体"/>
          <w:b/>
          <w:bCs/>
          <w:u w:val="single"/>
        </w:rPr>
      </w:pPr>
      <w:r>
        <w:rPr>
          <w:rFonts w:ascii="宋体" w:eastAsia="宋体" w:hAnsi="宋体" w:cs="宋体" w:hint="eastAsia"/>
          <w:u w:val="single"/>
        </w:rPr>
        <w:t>第</w:t>
      </w:r>
      <w:r>
        <w:rPr>
          <w:rFonts w:ascii="宋体" w:eastAsia="宋体" w:hAnsi="宋体" w:cs="宋体"/>
          <w:u w:val="single"/>
        </w:rPr>
        <w:t>7</w:t>
      </w:r>
      <w:r>
        <w:rPr>
          <w:rFonts w:ascii="宋体" w:eastAsia="宋体" w:hAnsi="宋体" w:cs="宋体" w:hint="eastAsia"/>
          <w:u w:val="single"/>
        </w:rPr>
        <w:t>课：</w:t>
      </w:r>
      <w:r>
        <w:rPr>
          <w:rFonts w:ascii="宋体" w:eastAsia="宋体" w:hAnsi="宋体" w:cs="宋体" w:hint="eastAsia"/>
          <w:u w:val="single"/>
          <w:lang w:eastAsia="zh-Hans"/>
        </w:rPr>
        <w:t>海外学习对学生的学术期待</w:t>
      </w:r>
      <w:r>
        <w:rPr>
          <w:rFonts w:ascii="宋体" w:eastAsia="宋体" w:hAnsi="宋体" w:cs="宋体" w:hint="eastAsia"/>
          <w:u w:val="single"/>
        </w:rPr>
        <w:t>（英文授课）</w:t>
      </w:r>
      <w:r>
        <w:rPr>
          <w:rFonts w:ascii="宋体" w:eastAsia="宋体" w:hAnsi="宋体" w:cs="宋体" w:hint="eastAsia"/>
          <w:b/>
          <w:bCs/>
          <w:u w:val="single"/>
        </w:rPr>
        <w:t>（4小节课总计1小时50分7秒）</w:t>
      </w:r>
    </w:p>
    <w:p w:rsidR="000B5F6B" w:rsidRDefault="000B5F6B">
      <w:pPr>
        <w:spacing w:line="360" w:lineRule="auto"/>
        <w:ind w:firstLineChars="200" w:firstLine="420"/>
        <w:rPr>
          <w:rFonts w:ascii="宋体" w:eastAsia="宋体" w:hAnsi="宋体" w:cs="宋体"/>
          <w:szCs w:val="21"/>
        </w:rPr>
      </w:pPr>
    </w:p>
    <w:p w:rsidR="000B5F6B" w:rsidRDefault="002E0B9C">
      <w:pPr>
        <w:spacing w:line="360" w:lineRule="auto"/>
        <w:ind w:firstLineChars="200" w:firstLine="420"/>
        <w:rPr>
          <w:rFonts w:ascii="宋体" w:eastAsia="宋体" w:hAnsi="宋体" w:cs="宋体"/>
          <w:szCs w:val="21"/>
        </w:rPr>
      </w:pPr>
      <w:r>
        <w:rPr>
          <w:rFonts w:ascii="宋体" w:eastAsia="宋体" w:hAnsi="宋体" w:cs="宋体" w:hint="eastAsia"/>
          <w:szCs w:val="21"/>
        </w:rPr>
        <w:t>由于中外教学理念和教学方式的不一样，学生前往国外大学学习意味着进入了完全不同的环境中学习，学生会面对不同的期望和新的挑战。这节课将介绍实用的国外高校学习技巧和策略，包括如何高效听讲、如何做课堂笔记、如何有效阅读、如何参与小组讨论等。</w:t>
      </w:r>
    </w:p>
    <w:p w:rsidR="000B5F6B" w:rsidRDefault="000B5F6B">
      <w:pPr>
        <w:spacing w:line="360" w:lineRule="auto"/>
        <w:ind w:firstLineChars="200" w:firstLine="420"/>
        <w:rPr>
          <w:rFonts w:ascii="宋体" w:eastAsia="宋体" w:hAnsi="宋体" w:cs="宋体"/>
          <w:szCs w:val="21"/>
        </w:rPr>
      </w:pPr>
    </w:p>
    <w:p w:rsidR="000B5F6B" w:rsidRDefault="002E0B9C">
      <w:pPr>
        <w:pStyle w:val="1"/>
        <w:numPr>
          <w:ilvl w:val="0"/>
          <w:numId w:val="11"/>
        </w:numPr>
        <w:spacing w:line="360" w:lineRule="auto"/>
        <w:ind w:firstLine="420"/>
        <w:rPr>
          <w:rFonts w:ascii="宋体" w:eastAsia="宋体" w:hAnsi="宋体" w:cs="宋体"/>
          <w:szCs w:val="21"/>
        </w:rPr>
      </w:pPr>
      <w:r>
        <w:rPr>
          <w:rFonts w:ascii="宋体" w:eastAsia="宋体" w:hAnsi="宋体" w:cs="宋体" w:hint="eastAsia"/>
          <w:szCs w:val="21"/>
        </w:rPr>
        <w:t>了解英美澳加大学对学生的学术期待、学术要求</w:t>
      </w:r>
    </w:p>
    <w:p w:rsidR="000B5F6B" w:rsidRDefault="002E0B9C">
      <w:pPr>
        <w:pStyle w:val="1"/>
        <w:numPr>
          <w:ilvl w:val="0"/>
          <w:numId w:val="11"/>
        </w:numPr>
        <w:spacing w:line="360" w:lineRule="auto"/>
        <w:ind w:firstLine="420"/>
        <w:rPr>
          <w:rFonts w:ascii="宋体" w:eastAsia="宋体" w:hAnsi="宋体" w:cs="宋体"/>
          <w:szCs w:val="21"/>
        </w:rPr>
      </w:pPr>
      <w:r>
        <w:rPr>
          <w:rFonts w:ascii="宋体" w:eastAsia="宋体" w:hAnsi="宋体" w:cs="宋体" w:hint="eastAsia"/>
          <w:szCs w:val="21"/>
        </w:rPr>
        <w:t>什么是批判性思维？如何运用批判性思维？</w:t>
      </w:r>
    </w:p>
    <w:p w:rsidR="000B5F6B" w:rsidRDefault="002E0B9C">
      <w:pPr>
        <w:pStyle w:val="1"/>
        <w:numPr>
          <w:ilvl w:val="0"/>
          <w:numId w:val="11"/>
        </w:numPr>
        <w:spacing w:line="360" w:lineRule="auto"/>
        <w:ind w:firstLine="420"/>
        <w:rPr>
          <w:rFonts w:ascii="宋体" w:eastAsia="宋体" w:hAnsi="宋体" w:cs="宋体"/>
          <w:szCs w:val="21"/>
        </w:rPr>
      </w:pPr>
      <w:r>
        <w:rPr>
          <w:rFonts w:ascii="宋体" w:eastAsia="宋体" w:hAnsi="宋体" w:cs="宋体" w:hint="eastAsia"/>
          <w:szCs w:val="21"/>
        </w:rPr>
        <w:t>在阅读、讨论、写作和演讲中运用批判性思维</w:t>
      </w:r>
    </w:p>
    <w:p w:rsidR="000B5F6B" w:rsidRDefault="002E0B9C">
      <w:pPr>
        <w:pStyle w:val="1"/>
        <w:numPr>
          <w:ilvl w:val="0"/>
          <w:numId w:val="11"/>
        </w:numPr>
        <w:spacing w:line="360" w:lineRule="auto"/>
        <w:ind w:firstLine="420"/>
        <w:rPr>
          <w:rFonts w:ascii="宋体" w:eastAsia="宋体" w:hAnsi="宋体" w:cs="宋体"/>
          <w:szCs w:val="21"/>
        </w:rPr>
      </w:pPr>
      <w:r>
        <w:rPr>
          <w:rFonts w:ascii="宋体" w:eastAsia="宋体" w:hAnsi="宋体" w:cs="宋体" w:hint="eastAsia"/>
          <w:szCs w:val="21"/>
        </w:rPr>
        <w:t>保持学术诚信</w:t>
      </w:r>
    </w:p>
    <w:p w:rsidR="000B5F6B" w:rsidRDefault="002E0B9C">
      <w:pPr>
        <w:pStyle w:val="1"/>
        <w:numPr>
          <w:ilvl w:val="0"/>
          <w:numId w:val="11"/>
        </w:numPr>
        <w:spacing w:line="360" w:lineRule="auto"/>
        <w:ind w:firstLine="420"/>
        <w:rPr>
          <w:rFonts w:ascii="宋体" w:eastAsia="宋体" w:hAnsi="宋体" w:cs="宋体"/>
          <w:szCs w:val="21"/>
        </w:rPr>
      </w:pPr>
      <w:r>
        <w:rPr>
          <w:rFonts w:ascii="宋体" w:eastAsia="宋体" w:hAnsi="宋体" w:cs="宋体" w:hint="eastAsia"/>
          <w:szCs w:val="21"/>
        </w:rPr>
        <w:t>参与并管理小组讨论</w:t>
      </w:r>
    </w:p>
    <w:p w:rsidR="000B5F6B" w:rsidRDefault="000B5F6B">
      <w:pPr>
        <w:spacing w:line="360" w:lineRule="auto"/>
        <w:rPr>
          <w:rFonts w:ascii="宋体" w:eastAsia="宋体" w:hAnsi="宋体" w:cs="宋体"/>
          <w:u w:val="single"/>
        </w:rPr>
      </w:pPr>
    </w:p>
    <w:p w:rsidR="000B5F6B" w:rsidRDefault="002E0B9C">
      <w:pPr>
        <w:spacing w:line="360" w:lineRule="auto"/>
        <w:rPr>
          <w:rFonts w:ascii="宋体" w:eastAsia="宋体" w:hAnsi="宋体" w:cs="宋体"/>
          <w:b/>
          <w:bCs/>
          <w:u w:val="single"/>
        </w:rPr>
      </w:pPr>
      <w:r>
        <w:rPr>
          <w:rFonts w:ascii="宋体" w:eastAsia="宋体" w:hAnsi="宋体" w:cs="宋体" w:hint="eastAsia"/>
          <w:u w:val="single"/>
        </w:rPr>
        <w:t>第</w:t>
      </w:r>
      <w:r>
        <w:rPr>
          <w:rFonts w:ascii="宋体" w:eastAsia="宋体" w:hAnsi="宋体" w:cs="宋体"/>
          <w:u w:val="single"/>
        </w:rPr>
        <w:t>8</w:t>
      </w:r>
      <w:r>
        <w:rPr>
          <w:rFonts w:ascii="宋体" w:eastAsia="宋体" w:hAnsi="宋体" w:cs="宋体" w:hint="eastAsia"/>
          <w:u w:val="single"/>
        </w:rPr>
        <w:t>课：如何取得海外学习的学业成功（英文授课）</w:t>
      </w:r>
      <w:r>
        <w:rPr>
          <w:rFonts w:ascii="宋体" w:eastAsia="宋体" w:hAnsi="宋体" w:cs="宋体" w:hint="eastAsia"/>
          <w:b/>
          <w:bCs/>
          <w:u w:val="single"/>
        </w:rPr>
        <w:t>（4小节课总计2小时10分28秒）</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0"/>
        <w:rPr>
          <w:rFonts w:ascii="宋体" w:eastAsia="宋体" w:hAnsi="宋体" w:cs="宋体"/>
          <w:szCs w:val="21"/>
        </w:rPr>
      </w:pPr>
      <w:r>
        <w:rPr>
          <w:rFonts w:ascii="宋体" w:eastAsia="宋体" w:hAnsi="宋体" w:cs="宋体" w:hint="eastAsia"/>
        </w:rPr>
        <w:t>在这节课中，我们将继续研究确保获得学术成功的策略，包括撰写学术论文的要点、互动和积极参与课堂，做报告以及理解与你的教授和同学互动的期望。</w:t>
      </w:r>
      <w:r>
        <w:rPr>
          <w:rFonts w:ascii="宋体" w:eastAsia="宋体" w:hAnsi="宋体" w:cs="宋体" w:hint="eastAsia"/>
          <w:szCs w:val="21"/>
        </w:rPr>
        <w:t>学习并非海外交流的全部，应该充分利用大学资源，结识朋友、参加旅行，学习更多关于所在国家的知识和文化。这节课将介绍国外大学丰富多彩的非学术资源，如何参与校园活动、丰富海外学习期间的生活。我们也将讨论社区资源，包括获取志愿者的机会，结识新朋友的技能，以及海外学习期间旅行的小贴士。</w:t>
      </w:r>
    </w:p>
    <w:p w:rsidR="000B5F6B" w:rsidRDefault="000B5F6B">
      <w:pPr>
        <w:spacing w:line="360" w:lineRule="auto"/>
        <w:ind w:firstLineChars="200" w:firstLine="420"/>
        <w:rPr>
          <w:rFonts w:ascii="宋体" w:eastAsia="宋体" w:hAnsi="宋体" w:cs="宋体"/>
        </w:rPr>
      </w:pPr>
    </w:p>
    <w:p w:rsidR="000B5F6B" w:rsidRDefault="002E0B9C">
      <w:pPr>
        <w:pStyle w:val="1"/>
        <w:numPr>
          <w:ilvl w:val="0"/>
          <w:numId w:val="12"/>
        </w:numPr>
        <w:spacing w:line="360" w:lineRule="auto"/>
        <w:ind w:firstLine="420"/>
        <w:rPr>
          <w:rFonts w:ascii="宋体" w:eastAsia="宋体" w:hAnsi="宋体" w:cs="宋体"/>
        </w:rPr>
      </w:pPr>
      <w:r>
        <w:rPr>
          <w:rFonts w:ascii="宋体" w:eastAsia="宋体" w:hAnsi="宋体" w:cs="宋体" w:hint="eastAsia"/>
        </w:rPr>
        <w:t>海外学习所需的学术技能：有效做笔记、快速阅读的技能</w:t>
      </w:r>
    </w:p>
    <w:p w:rsidR="000B5F6B" w:rsidRDefault="002E0B9C">
      <w:pPr>
        <w:pStyle w:val="1"/>
        <w:numPr>
          <w:ilvl w:val="0"/>
          <w:numId w:val="12"/>
        </w:numPr>
        <w:spacing w:line="360" w:lineRule="auto"/>
        <w:ind w:firstLine="420"/>
        <w:rPr>
          <w:rFonts w:ascii="宋体" w:eastAsia="宋体" w:hAnsi="宋体" w:cs="宋体"/>
        </w:rPr>
      </w:pPr>
      <w:r>
        <w:rPr>
          <w:rFonts w:ascii="宋体" w:eastAsia="宋体" w:hAnsi="宋体" w:cs="宋体" w:hint="eastAsia"/>
        </w:rPr>
        <w:t>学术写作、小组讨论的技能；</w:t>
      </w:r>
    </w:p>
    <w:p w:rsidR="000B5F6B" w:rsidRDefault="002E0B9C">
      <w:pPr>
        <w:pStyle w:val="1"/>
        <w:numPr>
          <w:ilvl w:val="0"/>
          <w:numId w:val="12"/>
        </w:numPr>
        <w:spacing w:line="360" w:lineRule="auto"/>
        <w:ind w:firstLine="420"/>
        <w:rPr>
          <w:rFonts w:ascii="宋体" w:eastAsia="宋体" w:hAnsi="宋体" w:cs="宋体"/>
        </w:rPr>
      </w:pPr>
      <w:r>
        <w:rPr>
          <w:rFonts w:ascii="宋体" w:eastAsia="宋体" w:hAnsi="宋体" w:cs="宋体" w:hint="eastAsia"/>
        </w:rPr>
        <w:t>充分利用海外大学资源：大学资源中心、教授时间、学生生活、社团活动</w:t>
      </w:r>
    </w:p>
    <w:p w:rsidR="000B5F6B" w:rsidRDefault="002E0B9C">
      <w:pPr>
        <w:pStyle w:val="1"/>
        <w:numPr>
          <w:ilvl w:val="0"/>
          <w:numId w:val="12"/>
        </w:numPr>
        <w:spacing w:line="360" w:lineRule="auto"/>
        <w:ind w:firstLine="420"/>
        <w:rPr>
          <w:rFonts w:ascii="宋体" w:eastAsia="宋体" w:hAnsi="宋体" w:cs="宋体"/>
          <w:b/>
          <w:bCs/>
        </w:rPr>
      </w:pPr>
      <w:r>
        <w:rPr>
          <w:rFonts w:ascii="宋体" w:eastAsia="宋体" w:hAnsi="宋体" w:cs="宋体" w:hint="eastAsia"/>
        </w:rPr>
        <w:t>争取更大海外交流收获：社区的资源、城市公共资源、志愿者活动、结识朋友</w:t>
      </w:r>
    </w:p>
    <w:p w:rsidR="000B5F6B" w:rsidRDefault="000B5F6B">
      <w:pPr>
        <w:pStyle w:val="1"/>
        <w:spacing w:line="360" w:lineRule="auto"/>
        <w:ind w:leftChars="200" w:left="420" w:firstLineChars="0" w:firstLine="0"/>
        <w:rPr>
          <w:rFonts w:ascii="宋体" w:eastAsia="宋体" w:hAnsi="宋体" w:cs="宋体"/>
          <w:b/>
          <w:bCs/>
        </w:rPr>
      </w:pPr>
    </w:p>
    <w:p w:rsidR="000B5F6B" w:rsidRDefault="002E0B9C">
      <w:pPr>
        <w:pStyle w:val="1"/>
        <w:spacing w:line="360" w:lineRule="auto"/>
        <w:ind w:firstLine="562"/>
        <w:rPr>
          <w:rFonts w:ascii="宋体" w:eastAsia="宋体" w:hAnsi="宋体" w:cs="宋体"/>
          <w:b/>
          <w:bCs/>
          <w:sz w:val="28"/>
          <w:szCs w:val="28"/>
        </w:rPr>
      </w:pPr>
      <w:r>
        <w:rPr>
          <w:rFonts w:ascii="宋体" w:eastAsia="宋体" w:hAnsi="宋体" w:cs="宋体" w:hint="eastAsia"/>
          <w:b/>
          <w:bCs/>
          <w:sz w:val="28"/>
          <w:szCs w:val="28"/>
        </w:rPr>
        <w:t>三、《国际教育与跨文化交流》课程收获</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1、完成项目学习并顺利通过考核者，可获得课程证书;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lastRenderedPageBreak/>
        <w:t>2、参与此课程并顺利结业的同学，可申请获得</w:t>
      </w:r>
      <w:r>
        <w:rPr>
          <w:rFonts w:ascii="宋体" w:eastAsia="宋体" w:hAnsi="宋体" w:cs="宋体" w:hint="eastAsia"/>
          <w:lang w:eastAsia="zh-Hans"/>
        </w:rPr>
        <w:t>南京邮电</w:t>
      </w:r>
      <w:r>
        <w:rPr>
          <w:rFonts w:ascii="宋体" w:eastAsia="宋体" w:hAnsi="宋体" w:cs="宋体" w:hint="eastAsia"/>
        </w:rPr>
        <w:t>大学1</w:t>
      </w:r>
      <w:r w:rsidR="008019FA">
        <w:rPr>
          <w:rFonts w:ascii="宋体" w:eastAsia="宋体" w:hAnsi="宋体" w:cs="宋体" w:hint="eastAsia"/>
          <w:lang w:eastAsia="zh-Hans"/>
        </w:rPr>
        <w:t>学分</w:t>
      </w:r>
      <w:r w:rsidR="00803E2A">
        <w:rPr>
          <w:rFonts w:ascii="宋体" w:eastAsia="宋体" w:hAnsi="宋体" w:cs="宋体" w:hint="eastAsia"/>
        </w:rPr>
        <w:t>自主个性化</w:t>
      </w:r>
      <w:r>
        <w:rPr>
          <w:rFonts w:ascii="宋体" w:eastAsia="宋体" w:hAnsi="宋体" w:cs="宋体" w:hint="eastAsia"/>
        </w:rPr>
        <w:t>学分;</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3、参与此课程并顺利结业的同学，在GPA和英语成绩等各方面同等条件下，参加过此课程并分数高的学生可被更的优先录取任何国际交流项目</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4、根据参加课程总人数，课程将评选出一定比例的优秀学员，学校将颁发优秀学员证书及</w:t>
      </w:r>
    </w:p>
    <w:p w:rsidR="000B5F6B" w:rsidRDefault="002E0B9C">
      <w:pPr>
        <w:spacing w:line="360" w:lineRule="auto"/>
        <w:rPr>
          <w:rFonts w:ascii="宋体" w:eastAsia="宋体" w:hAnsi="宋体" w:cs="宋体"/>
        </w:rPr>
      </w:pPr>
      <w:r>
        <w:rPr>
          <w:rFonts w:ascii="宋体" w:eastAsia="宋体" w:hAnsi="宋体" w:cs="宋体" w:hint="eastAsia"/>
        </w:rPr>
        <w:t>奖品，且未来参加国际交流项目可获得一定比例的资助金</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5、了解海外大学相关信息掌握跨文化交流技巧，为学术和职业发展的成功奠定基础，并且</w:t>
      </w:r>
    </w:p>
    <w:p w:rsidR="000B5F6B" w:rsidRDefault="002E0B9C">
      <w:pPr>
        <w:spacing w:line="360" w:lineRule="auto"/>
        <w:rPr>
          <w:rFonts w:ascii="宋体" w:eastAsia="宋体" w:hAnsi="宋体" w:cs="宋体"/>
        </w:rPr>
      </w:pPr>
      <w:r>
        <w:rPr>
          <w:rFonts w:ascii="宋体" w:eastAsia="宋体" w:hAnsi="宋体" w:cs="宋体" w:hint="eastAsia"/>
        </w:rPr>
        <w:t>有助于未来学习规划</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6、英语听力和阅读能力提升</w:t>
      </w:r>
      <w:r w:rsidR="008019FA">
        <w:rPr>
          <w:rFonts w:ascii="宋体" w:eastAsia="宋体" w:hAnsi="宋体" w:cs="宋体" w:hint="eastAsia"/>
        </w:rPr>
        <w:t>。</w:t>
      </w:r>
    </w:p>
    <w:p w:rsidR="000B5F6B" w:rsidRDefault="000B5F6B">
      <w:pPr>
        <w:spacing w:line="360" w:lineRule="auto"/>
        <w:rPr>
          <w:rFonts w:ascii="宋体" w:eastAsia="宋体" w:hAnsi="宋体" w:cs="宋体"/>
        </w:rPr>
      </w:pPr>
    </w:p>
    <w:p w:rsidR="000B5F6B" w:rsidRDefault="002E0B9C">
      <w:pPr>
        <w:pStyle w:val="10"/>
        <w:spacing w:line="360" w:lineRule="auto"/>
        <w:ind w:firstLineChars="200" w:firstLine="562"/>
        <w:rPr>
          <w:rFonts w:ascii="宋体" w:eastAsia="宋体" w:hAnsi="宋体" w:cs="宋体"/>
          <w:b/>
          <w:bCs/>
          <w:sz w:val="28"/>
          <w:szCs w:val="28"/>
          <w:lang w:eastAsia="zh-CN"/>
        </w:rPr>
      </w:pPr>
      <w:r>
        <w:rPr>
          <w:rFonts w:ascii="宋体" w:eastAsia="宋体" w:hAnsi="宋体" w:cs="宋体" w:hint="eastAsia"/>
          <w:b/>
          <w:bCs/>
          <w:sz w:val="28"/>
          <w:szCs w:val="28"/>
          <w:lang w:eastAsia="zh-CN"/>
        </w:rPr>
        <w:t>四、《国际教育与跨文化交流》课程授课教师</w:t>
      </w:r>
    </w:p>
    <w:p w:rsidR="000B5F6B" w:rsidRDefault="002E0B9C">
      <w:pPr>
        <w:spacing w:line="360" w:lineRule="auto"/>
        <w:ind w:firstLineChars="200" w:firstLine="482"/>
        <w:rPr>
          <w:rFonts w:ascii="宋体" w:eastAsia="宋体" w:hAnsi="宋体" w:cs="宋体"/>
          <w:b/>
          <w:bCs/>
          <w:sz w:val="24"/>
        </w:rPr>
      </w:pPr>
      <w:r>
        <w:rPr>
          <w:rFonts w:ascii="宋体" w:eastAsia="宋体" w:hAnsi="宋体" w:cs="宋体" w:hint="eastAsia"/>
          <w:b/>
          <w:bCs/>
          <w:sz w:val="24"/>
        </w:rPr>
        <w:t>英文主讲</w:t>
      </w:r>
    </w:p>
    <w:p w:rsidR="000B5F6B" w:rsidRDefault="002E0B9C">
      <w:pPr>
        <w:pStyle w:val="1"/>
        <w:numPr>
          <w:ilvl w:val="0"/>
          <w:numId w:val="13"/>
        </w:numPr>
        <w:spacing w:line="360" w:lineRule="auto"/>
        <w:ind w:firstLine="422"/>
        <w:rPr>
          <w:rFonts w:ascii="宋体" w:eastAsia="宋体" w:hAnsi="宋体" w:cs="宋体"/>
          <w:b/>
          <w:bCs/>
          <w:szCs w:val="21"/>
        </w:rPr>
      </w:pPr>
      <w:bookmarkStart w:id="2" w:name="_Hlk41637613"/>
      <w:proofErr w:type="spellStart"/>
      <w:r>
        <w:rPr>
          <w:rFonts w:ascii="宋体" w:eastAsia="宋体" w:hAnsi="宋体" w:cs="宋体" w:hint="eastAsia"/>
          <w:b/>
          <w:bCs/>
          <w:szCs w:val="21"/>
        </w:rPr>
        <w:t>Ms</w:t>
      </w:r>
      <w:proofErr w:type="spellEnd"/>
      <w:r>
        <w:rPr>
          <w:rFonts w:ascii="宋体" w:eastAsia="宋体" w:hAnsi="宋体" w:cs="宋体" w:hint="eastAsia"/>
          <w:b/>
          <w:bCs/>
          <w:szCs w:val="21"/>
        </w:rPr>
        <w:t xml:space="preserve"> Bronwyn Jenkins-</w:t>
      </w:r>
      <w:proofErr w:type="spellStart"/>
      <w:r>
        <w:rPr>
          <w:rFonts w:ascii="宋体" w:eastAsia="宋体" w:hAnsi="宋体" w:cs="宋体" w:hint="eastAsia"/>
          <w:b/>
          <w:bCs/>
          <w:szCs w:val="21"/>
        </w:rPr>
        <w:t>Deas</w:t>
      </w:r>
      <w:proofErr w:type="spellEnd"/>
      <w:r>
        <w:rPr>
          <w:rFonts w:ascii="宋体" w:eastAsia="宋体" w:hAnsi="宋体" w:cs="宋体" w:hint="eastAsia"/>
          <w:szCs w:val="21"/>
        </w:rPr>
        <w:t xml:space="preserve"> </w:t>
      </w:r>
      <w:r>
        <w:rPr>
          <w:rFonts w:ascii="宋体" w:eastAsia="宋体" w:hAnsi="宋体" w:cs="宋体" w:hint="eastAsia"/>
          <w:b/>
          <w:bCs/>
          <w:szCs w:val="21"/>
        </w:rPr>
        <w:t>USIEA全球合作与伙伴关系总监</w:t>
      </w:r>
      <w:bookmarkEnd w:id="2"/>
    </w:p>
    <w:p w:rsidR="000B5F6B" w:rsidRDefault="002E0B9C">
      <w:pPr>
        <w:pStyle w:val="10"/>
        <w:spacing w:line="360" w:lineRule="auto"/>
        <w:ind w:left="420"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-Bronwyn拥有30多年国际教育领域经验，到访60多个国家</w:t>
      </w:r>
    </w:p>
    <w:p w:rsidR="000B5F6B" w:rsidRDefault="002E0B9C">
      <w:pPr>
        <w:pStyle w:val="10"/>
        <w:spacing w:line="360" w:lineRule="auto"/>
        <w:ind w:left="420"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-曾担任美国加州大学河滨分校专业研究学院副院长、加拿大温哥华岛大学国际教育学院院长，加拿大维多利亚大学继续教育研究学院项目总监</w:t>
      </w:r>
    </w:p>
    <w:p w:rsidR="000B5F6B" w:rsidRDefault="002E0B9C">
      <w:pPr>
        <w:pStyle w:val="10"/>
        <w:spacing w:line="360" w:lineRule="auto"/>
        <w:ind w:left="420"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-NAFSA国际教育终身成就奖</w:t>
      </w:r>
    </w:p>
    <w:p w:rsidR="000B5F6B" w:rsidRDefault="002E0B9C">
      <w:pPr>
        <w:pStyle w:val="10"/>
        <w:spacing w:line="360" w:lineRule="auto"/>
        <w:ind w:left="420"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-Bronwyn的研究领域包括高等教育战略管理、国际化以及质量保障</w:t>
      </w:r>
    </w:p>
    <w:p w:rsidR="000B5F6B" w:rsidRDefault="002E0B9C">
      <w:pPr>
        <w:pStyle w:val="10"/>
        <w:spacing w:line="360" w:lineRule="auto"/>
        <w:ind w:left="420" w:firstLineChars="200" w:firstLine="420"/>
        <w:jc w:val="both"/>
        <w:rPr>
          <w:rFonts w:ascii="宋体" w:eastAsia="宋体" w:hAnsi="宋体" w:cs="宋体"/>
          <w:sz w:val="21"/>
          <w:szCs w:val="21"/>
          <w:lang w:eastAsia="zh-CN"/>
        </w:rPr>
      </w:pPr>
      <w:r>
        <w:rPr>
          <w:rFonts w:ascii="宋体" w:eastAsia="宋体" w:hAnsi="宋体" w:cs="宋体" w:hint="eastAsia"/>
          <w:sz w:val="21"/>
          <w:szCs w:val="21"/>
          <w:lang w:eastAsia="zh-CN"/>
        </w:rPr>
        <w:t>-Bronwyn在加拿大英属哥伦比亚大学执教“高等教育国际化的组织”课程超过10年。</w:t>
      </w:r>
    </w:p>
    <w:p w:rsidR="000B5F6B" w:rsidRDefault="000B5F6B">
      <w:pPr>
        <w:pStyle w:val="10"/>
        <w:spacing w:line="360" w:lineRule="auto"/>
        <w:ind w:left="420" w:firstLineChars="200" w:firstLine="420"/>
        <w:jc w:val="both"/>
        <w:rPr>
          <w:rFonts w:ascii="宋体" w:eastAsia="宋体" w:hAnsi="宋体" w:cs="宋体"/>
          <w:sz w:val="21"/>
          <w:szCs w:val="21"/>
          <w:lang w:eastAsia="zh-CN"/>
        </w:rPr>
      </w:pPr>
    </w:p>
    <w:p w:rsidR="000B5F6B" w:rsidRDefault="002E0B9C">
      <w:pPr>
        <w:pStyle w:val="1"/>
        <w:spacing w:line="360" w:lineRule="auto"/>
        <w:ind w:firstLine="562"/>
        <w:rPr>
          <w:rFonts w:ascii="宋体" w:eastAsia="宋体" w:hAnsi="宋体" w:cs="宋体"/>
          <w:b/>
          <w:bCs/>
          <w:sz w:val="28"/>
          <w:szCs w:val="28"/>
        </w:rPr>
      </w:pPr>
      <w:r>
        <w:rPr>
          <w:rFonts w:ascii="宋体" w:eastAsia="宋体" w:hAnsi="宋体" w:cs="宋体" w:hint="eastAsia"/>
          <w:b/>
          <w:bCs/>
          <w:sz w:val="28"/>
          <w:szCs w:val="28"/>
        </w:rPr>
        <w:t>五、《国际教育与跨文化交流》课程考核方式</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课程考核由三部分组成：</w:t>
      </w:r>
    </w:p>
    <w:p w:rsidR="000B5F6B" w:rsidRDefault="002E0B9C">
      <w:pPr>
        <w:numPr>
          <w:ilvl w:val="0"/>
          <w:numId w:val="14"/>
        </w:numPr>
        <w:spacing w:line="360" w:lineRule="auto"/>
        <w:ind w:firstLineChars="200" w:firstLine="420"/>
        <w:rPr>
          <w:rFonts w:ascii="宋体" w:eastAsia="宋体" w:hAnsi="宋体" w:cs="宋体"/>
        </w:rPr>
      </w:pPr>
      <w:r>
        <w:rPr>
          <w:rFonts w:ascii="宋体" w:eastAsia="宋体" w:hAnsi="宋体" w:cs="宋体" w:hint="eastAsia"/>
        </w:rPr>
        <w:t>出勤率（每节课程视频的有效学习完成度）;</w:t>
      </w:r>
    </w:p>
    <w:p w:rsidR="000B5F6B" w:rsidRDefault="002E0B9C">
      <w:pPr>
        <w:numPr>
          <w:ilvl w:val="0"/>
          <w:numId w:val="14"/>
        </w:numPr>
        <w:spacing w:line="360" w:lineRule="auto"/>
        <w:ind w:firstLineChars="200" w:firstLine="420"/>
        <w:rPr>
          <w:rFonts w:ascii="宋体" w:eastAsia="宋体" w:hAnsi="宋体" w:cs="宋体"/>
        </w:rPr>
      </w:pPr>
      <w:r>
        <w:rPr>
          <w:rFonts w:ascii="宋体" w:eastAsia="宋体" w:hAnsi="宋体" w:cs="宋体" w:hint="eastAsia"/>
        </w:rPr>
        <w:t xml:space="preserve">课后作业的完成度; </w:t>
      </w:r>
    </w:p>
    <w:p w:rsidR="000B5F6B" w:rsidRDefault="002E0B9C">
      <w:pPr>
        <w:numPr>
          <w:ilvl w:val="0"/>
          <w:numId w:val="14"/>
        </w:numPr>
        <w:spacing w:line="360" w:lineRule="auto"/>
        <w:ind w:firstLineChars="200" w:firstLine="420"/>
        <w:rPr>
          <w:rFonts w:ascii="宋体" w:eastAsia="宋体" w:hAnsi="宋体" w:cs="宋体"/>
        </w:rPr>
      </w:pPr>
      <w:r>
        <w:rPr>
          <w:rFonts w:ascii="宋体" w:eastAsia="宋体" w:hAnsi="宋体" w:cs="宋体" w:hint="eastAsia"/>
        </w:rPr>
        <w:t>期末考试成绩。</w:t>
      </w:r>
    </w:p>
    <w:tbl>
      <w:tblPr>
        <w:tblpPr w:leftFromText="180" w:rightFromText="180" w:vertAnchor="text" w:horzAnchor="page" w:tblpXSpec="center" w:tblpY="146"/>
        <w:tblOverlap w:val="never"/>
        <w:tblW w:w="8337" w:type="dxa"/>
        <w:jc w:val="center"/>
        <w:tblCellSpacing w:w="0" w:type="dxa"/>
        <w:tblCellMar>
          <w:left w:w="0" w:type="dxa"/>
          <w:right w:w="0" w:type="dxa"/>
        </w:tblCellMar>
        <w:tblLook w:val="04A0" w:firstRow="1" w:lastRow="0" w:firstColumn="1" w:lastColumn="0" w:noHBand="0" w:noVBand="1"/>
      </w:tblPr>
      <w:tblGrid>
        <w:gridCol w:w="2036"/>
        <w:gridCol w:w="1547"/>
        <w:gridCol w:w="2746"/>
        <w:gridCol w:w="2008"/>
      </w:tblGrid>
      <w:tr w:rsidR="000B5F6B">
        <w:trPr>
          <w:trHeight w:val="400"/>
          <w:tblCellSpacing w:w="0" w:type="dxa"/>
          <w:jc w:val="center"/>
        </w:trPr>
        <w:tc>
          <w:tcPr>
            <w:tcW w:w="2036" w:type="dxa"/>
            <w:tcBorders>
              <w:top w:val="single" w:sz="4" w:space="0" w:color="FFFFFF"/>
              <w:left w:val="single" w:sz="4" w:space="0" w:color="FFFFFF"/>
              <w:bottom w:val="single" w:sz="12" w:space="0" w:color="FFFFFF"/>
              <w:right w:val="single" w:sz="4" w:space="0" w:color="FFFFFF"/>
            </w:tcBorders>
            <w:shd w:val="clear" w:color="auto" w:fill="4472C4"/>
            <w:tcMar>
              <w:top w:w="72" w:type="dxa"/>
              <w:left w:w="144" w:type="dxa"/>
              <w:bottom w:w="72" w:type="dxa"/>
              <w:right w:w="144" w:type="dxa"/>
            </w:tcMar>
            <w:vAlign w:val="center"/>
          </w:tcPr>
          <w:p w:rsidR="000B5F6B" w:rsidRDefault="002E0B9C">
            <w:pPr>
              <w:pStyle w:val="a9"/>
              <w:jc w:val="center"/>
              <w:rPr>
                <w:sz w:val="21"/>
                <w:szCs w:val="21"/>
              </w:rPr>
            </w:pPr>
            <w:r>
              <w:rPr>
                <w:b/>
                <w:bCs/>
                <w:color w:val="FFFFFF"/>
                <w:sz w:val="21"/>
                <w:szCs w:val="21"/>
              </w:rPr>
              <w:t>最终成绩组成</w:t>
            </w:r>
          </w:p>
        </w:tc>
        <w:tc>
          <w:tcPr>
            <w:tcW w:w="1547" w:type="dxa"/>
            <w:tcBorders>
              <w:top w:val="single" w:sz="4" w:space="0" w:color="FFFFFF"/>
              <w:left w:val="single" w:sz="4" w:space="0" w:color="FFFFFF"/>
              <w:bottom w:val="single" w:sz="12" w:space="0" w:color="FFFFFF"/>
              <w:right w:val="single" w:sz="4" w:space="0" w:color="FFFFFF"/>
            </w:tcBorders>
            <w:shd w:val="clear" w:color="auto" w:fill="4472C4"/>
            <w:tcMar>
              <w:top w:w="72" w:type="dxa"/>
              <w:left w:w="144" w:type="dxa"/>
              <w:bottom w:w="72" w:type="dxa"/>
              <w:right w:w="144" w:type="dxa"/>
            </w:tcMar>
            <w:vAlign w:val="center"/>
          </w:tcPr>
          <w:p w:rsidR="000B5F6B" w:rsidRDefault="002E0B9C">
            <w:pPr>
              <w:pStyle w:val="a9"/>
              <w:jc w:val="center"/>
              <w:rPr>
                <w:sz w:val="21"/>
                <w:szCs w:val="21"/>
              </w:rPr>
            </w:pPr>
            <w:r>
              <w:rPr>
                <w:b/>
                <w:bCs/>
                <w:color w:val="FFFFFF"/>
                <w:sz w:val="21"/>
                <w:szCs w:val="21"/>
              </w:rPr>
              <w:t>考核内容</w:t>
            </w:r>
          </w:p>
        </w:tc>
        <w:tc>
          <w:tcPr>
            <w:tcW w:w="2746" w:type="dxa"/>
            <w:tcBorders>
              <w:top w:val="single" w:sz="4" w:space="0" w:color="FFFFFF"/>
              <w:left w:val="single" w:sz="4" w:space="0" w:color="FFFFFF"/>
              <w:bottom w:val="single" w:sz="12" w:space="0" w:color="FFFFFF"/>
              <w:right w:val="single" w:sz="4" w:space="0" w:color="FFFFFF"/>
            </w:tcBorders>
            <w:shd w:val="clear" w:color="auto" w:fill="4472C4"/>
            <w:tcMar>
              <w:top w:w="72" w:type="dxa"/>
              <w:left w:w="144" w:type="dxa"/>
              <w:bottom w:w="72" w:type="dxa"/>
              <w:right w:w="144" w:type="dxa"/>
            </w:tcMar>
            <w:vAlign w:val="center"/>
          </w:tcPr>
          <w:p w:rsidR="000B5F6B" w:rsidRDefault="002E0B9C">
            <w:pPr>
              <w:pStyle w:val="a9"/>
              <w:jc w:val="center"/>
              <w:rPr>
                <w:sz w:val="21"/>
                <w:szCs w:val="21"/>
              </w:rPr>
            </w:pPr>
            <w:r>
              <w:rPr>
                <w:b/>
                <w:bCs/>
                <w:color w:val="FFFFFF"/>
                <w:sz w:val="21"/>
                <w:szCs w:val="21"/>
              </w:rPr>
              <w:t>考试标准</w:t>
            </w:r>
          </w:p>
        </w:tc>
        <w:tc>
          <w:tcPr>
            <w:tcW w:w="2008" w:type="dxa"/>
            <w:tcBorders>
              <w:top w:val="single" w:sz="4" w:space="0" w:color="FFFFFF"/>
              <w:left w:val="single" w:sz="4" w:space="0" w:color="FFFFFF"/>
              <w:bottom w:val="single" w:sz="12" w:space="0" w:color="FFFFFF"/>
              <w:right w:val="single" w:sz="4" w:space="0" w:color="FFFFFF"/>
            </w:tcBorders>
            <w:shd w:val="clear" w:color="auto" w:fill="4472C4"/>
            <w:tcMar>
              <w:top w:w="72" w:type="dxa"/>
              <w:left w:w="144" w:type="dxa"/>
              <w:bottom w:w="72" w:type="dxa"/>
              <w:right w:w="144" w:type="dxa"/>
            </w:tcMar>
            <w:vAlign w:val="center"/>
          </w:tcPr>
          <w:p w:rsidR="000B5F6B" w:rsidRDefault="002E0B9C">
            <w:pPr>
              <w:pStyle w:val="a9"/>
              <w:jc w:val="center"/>
              <w:rPr>
                <w:sz w:val="21"/>
                <w:szCs w:val="21"/>
              </w:rPr>
            </w:pPr>
            <w:r>
              <w:rPr>
                <w:b/>
                <w:bCs/>
                <w:color w:val="FFFFFF"/>
                <w:sz w:val="21"/>
                <w:szCs w:val="21"/>
              </w:rPr>
              <w:t>成绩占比</w:t>
            </w:r>
          </w:p>
        </w:tc>
      </w:tr>
      <w:tr w:rsidR="000B5F6B">
        <w:trPr>
          <w:trHeight w:val="536"/>
          <w:tblCellSpacing w:w="0" w:type="dxa"/>
          <w:jc w:val="center"/>
        </w:trPr>
        <w:tc>
          <w:tcPr>
            <w:tcW w:w="2036"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t>过程性考核</w:t>
            </w:r>
          </w:p>
        </w:tc>
        <w:tc>
          <w:tcPr>
            <w:tcW w:w="1547"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出勤率</w:t>
            </w:r>
          </w:p>
        </w:tc>
        <w:tc>
          <w:tcPr>
            <w:tcW w:w="2746"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t>课程完成率</w:t>
            </w:r>
            <w:r>
              <w:rPr>
                <w:b/>
                <w:bCs/>
                <w:color w:val="FF0000"/>
                <w:sz w:val="21"/>
                <w:szCs w:val="21"/>
              </w:rPr>
              <w:t>100%</w:t>
            </w:r>
          </w:p>
        </w:tc>
        <w:tc>
          <w:tcPr>
            <w:tcW w:w="2008"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40%</w:t>
            </w:r>
          </w:p>
        </w:tc>
      </w:tr>
      <w:tr w:rsidR="000B5F6B">
        <w:trPr>
          <w:trHeight w:val="536"/>
          <w:tblCellSpacing w:w="0" w:type="dxa"/>
          <w:jc w:val="center"/>
        </w:trPr>
        <w:tc>
          <w:tcPr>
            <w:tcW w:w="2036" w:type="dxa"/>
            <w:tcBorders>
              <w:top w:val="single" w:sz="4" w:space="0" w:color="FFFFFF"/>
              <w:left w:val="single" w:sz="4" w:space="0" w:color="FFFFFF"/>
              <w:bottom w:val="single" w:sz="12" w:space="0" w:color="FFFFFF"/>
              <w:right w:val="single" w:sz="4" w:space="0" w:color="FFFFFF"/>
            </w:tcBorders>
            <w:shd w:val="clear" w:color="auto" w:fill="E9EBF5"/>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t>过程性考核</w:t>
            </w:r>
          </w:p>
        </w:tc>
        <w:tc>
          <w:tcPr>
            <w:tcW w:w="1547" w:type="dxa"/>
            <w:tcBorders>
              <w:top w:val="single" w:sz="4" w:space="0" w:color="FFFFFF"/>
              <w:left w:val="single" w:sz="4" w:space="0" w:color="FFFFFF"/>
              <w:bottom w:val="single" w:sz="12" w:space="0" w:color="FFFFFF"/>
              <w:right w:val="single" w:sz="4" w:space="0" w:color="FFFFFF"/>
            </w:tcBorders>
            <w:shd w:val="clear" w:color="auto" w:fill="E9EBF5"/>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课后作业</w:t>
            </w:r>
          </w:p>
        </w:tc>
        <w:tc>
          <w:tcPr>
            <w:tcW w:w="2746" w:type="dxa"/>
            <w:tcBorders>
              <w:top w:val="single" w:sz="4" w:space="0" w:color="FFFFFF"/>
              <w:left w:val="single" w:sz="4" w:space="0" w:color="FFFFFF"/>
              <w:bottom w:val="single" w:sz="12" w:space="0" w:color="FFFFFF"/>
              <w:right w:val="single" w:sz="4" w:space="0" w:color="FFFFFF"/>
            </w:tcBorders>
            <w:shd w:val="clear" w:color="auto" w:fill="E9EBF5"/>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t>系统内在线完成</w:t>
            </w:r>
          </w:p>
        </w:tc>
        <w:tc>
          <w:tcPr>
            <w:tcW w:w="2008" w:type="dxa"/>
            <w:tcBorders>
              <w:top w:val="single" w:sz="4" w:space="0" w:color="FFFFFF"/>
              <w:left w:val="single" w:sz="4" w:space="0" w:color="FFFFFF"/>
              <w:bottom w:val="single" w:sz="12" w:space="0" w:color="FFFFFF"/>
              <w:right w:val="single" w:sz="4" w:space="0" w:color="FFFFFF"/>
            </w:tcBorders>
            <w:shd w:val="clear" w:color="auto" w:fill="E9EBF5"/>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10%</w:t>
            </w:r>
          </w:p>
        </w:tc>
      </w:tr>
      <w:tr w:rsidR="000B5F6B">
        <w:trPr>
          <w:trHeight w:val="487"/>
          <w:tblCellSpacing w:w="0" w:type="dxa"/>
          <w:jc w:val="center"/>
        </w:trPr>
        <w:tc>
          <w:tcPr>
            <w:tcW w:w="2036"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lastRenderedPageBreak/>
              <w:t>期末考核</w:t>
            </w:r>
          </w:p>
        </w:tc>
        <w:tc>
          <w:tcPr>
            <w:tcW w:w="1547"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期末考试</w:t>
            </w:r>
          </w:p>
        </w:tc>
        <w:tc>
          <w:tcPr>
            <w:tcW w:w="2746"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color w:val="000000"/>
                <w:sz w:val="21"/>
                <w:szCs w:val="21"/>
              </w:rPr>
              <w:t>线上考试</w:t>
            </w:r>
          </w:p>
        </w:tc>
        <w:tc>
          <w:tcPr>
            <w:tcW w:w="2008" w:type="dxa"/>
            <w:tcBorders>
              <w:top w:val="single" w:sz="4" w:space="0" w:color="FFFFFF"/>
              <w:left w:val="single" w:sz="4" w:space="0" w:color="FFFFFF"/>
              <w:bottom w:val="single" w:sz="12" w:space="0" w:color="FFFFFF"/>
              <w:right w:val="single" w:sz="4" w:space="0" w:color="FFFFFF"/>
            </w:tcBorders>
            <w:shd w:val="clear" w:color="auto" w:fill="CFD5EA"/>
            <w:tcMar>
              <w:top w:w="72" w:type="dxa"/>
              <w:left w:w="144" w:type="dxa"/>
              <w:bottom w:w="72" w:type="dxa"/>
              <w:right w:w="144" w:type="dxa"/>
            </w:tcMar>
            <w:vAlign w:val="center"/>
          </w:tcPr>
          <w:p w:rsidR="000B5F6B" w:rsidRDefault="002E0B9C">
            <w:pPr>
              <w:pStyle w:val="a9"/>
              <w:jc w:val="center"/>
              <w:rPr>
                <w:sz w:val="21"/>
                <w:szCs w:val="21"/>
              </w:rPr>
            </w:pPr>
            <w:r>
              <w:rPr>
                <w:b/>
                <w:bCs/>
                <w:color w:val="000000"/>
                <w:sz w:val="21"/>
                <w:szCs w:val="21"/>
              </w:rPr>
              <w:t>50%</w:t>
            </w:r>
          </w:p>
        </w:tc>
      </w:tr>
    </w:tbl>
    <w:p w:rsidR="000B5F6B" w:rsidRDefault="000B5F6B">
      <w:pPr>
        <w:spacing w:line="360" w:lineRule="auto"/>
        <w:rPr>
          <w:rFonts w:ascii="宋体" w:eastAsia="宋体" w:hAnsi="宋体" w:cs="宋体"/>
        </w:rPr>
      </w:pP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注：课程视频有效学习时间完成度，是指：例如某一视频是20分钟时长，学生完成学习该视频至少需要20分钟，如果学生观看了5分钟课程后，直接将进度条拖动到结尾处，系统显示该学生的有效学习时长为5分钟，该课程的有效学习时间长度明显不合理，那么该节课程的出勤率为零。</w:t>
      </w:r>
    </w:p>
    <w:p w:rsidR="000B5F6B" w:rsidRDefault="000B5F6B">
      <w:pPr>
        <w:spacing w:line="360" w:lineRule="auto"/>
        <w:ind w:firstLineChars="200" w:firstLine="420"/>
        <w:rPr>
          <w:rFonts w:ascii="宋体" w:eastAsia="宋体" w:hAnsi="宋体" w:cs="宋体"/>
        </w:rPr>
      </w:pPr>
    </w:p>
    <w:p w:rsidR="000B5F6B" w:rsidRDefault="002E0B9C">
      <w:pPr>
        <w:pStyle w:val="1"/>
        <w:spacing w:line="360" w:lineRule="auto"/>
        <w:ind w:firstLine="562"/>
        <w:rPr>
          <w:rFonts w:ascii="宋体" w:eastAsia="宋体" w:hAnsi="宋体" w:cs="宋体"/>
          <w:b/>
          <w:bCs/>
          <w:sz w:val="28"/>
          <w:szCs w:val="28"/>
        </w:rPr>
      </w:pPr>
      <w:r>
        <w:rPr>
          <w:rFonts w:ascii="宋体" w:eastAsia="宋体" w:hAnsi="宋体" w:cs="宋体" w:hint="eastAsia"/>
          <w:b/>
          <w:bCs/>
          <w:sz w:val="28"/>
          <w:szCs w:val="28"/>
        </w:rPr>
        <w:t>六、《国际教育与跨文化交流》课程优秀学生评选</w:t>
      </w:r>
    </w:p>
    <w:p w:rsidR="000B5F6B" w:rsidRDefault="002E0B9C">
      <w:pPr>
        <w:spacing w:line="360" w:lineRule="auto"/>
        <w:ind w:firstLineChars="200" w:firstLine="422"/>
        <w:rPr>
          <w:rFonts w:ascii="宋体" w:eastAsia="宋体" w:hAnsi="宋体" w:cs="宋体"/>
        </w:rPr>
      </w:pPr>
      <w:r>
        <w:rPr>
          <w:rFonts w:ascii="宋体" w:eastAsia="宋体" w:hAnsi="宋体" w:cs="宋体" w:hint="eastAsia"/>
          <w:b/>
          <w:bCs/>
        </w:rPr>
        <w:t>优秀学生评选标准：</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1）课程完成率为 100%（含必修和选修）</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2）课后作业完成率为100%</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3）课程综合成绩排名靠前</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4）课程学习过程中表现突出</w:t>
      </w:r>
      <w:r w:rsidR="008019FA">
        <w:rPr>
          <w:rFonts w:ascii="宋体" w:eastAsia="宋体" w:hAnsi="宋体" w:cs="宋体" w:hint="eastAsia"/>
        </w:rPr>
        <w:t>。</w:t>
      </w:r>
    </w:p>
    <w:p w:rsidR="000B5F6B" w:rsidRDefault="002E0B9C">
      <w:pPr>
        <w:spacing w:line="360" w:lineRule="auto"/>
        <w:ind w:firstLineChars="200" w:firstLine="422"/>
        <w:rPr>
          <w:rFonts w:ascii="宋体" w:eastAsia="宋体" w:hAnsi="宋体" w:cs="宋体"/>
        </w:rPr>
      </w:pPr>
      <w:r>
        <w:rPr>
          <w:rFonts w:ascii="宋体" w:eastAsia="宋体" w:hAnsi="宋体" w:cs="宋体" w:hint="eastAsia"/>
          <w:b/>
          <w:bCs/>
        </w:rPr>
        <w:t>优秀学生奖励</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 xml:space="preserve">1） </w:t>
      </w:r>
      <w:r w:rsidR="008019FA">
        <w:rPr>
          <w:rFonts w:ascii="宋体" w:eastAsia="宋体" w:hAnsi="宋体" w:cs="宋体" w:hint="eastAsia"/>
        </w:rPr>
        <w:t>颁发</w:t>
      </w:r>
      <w:r>
        <w:rPr>
          <w:rFonts w:ascii="宋体" w:eastAsia="宋体" w:hAnsi="宋体" w:cs="宋体" w:hint="eastAsia"/>
        </w:rPr>
        <w:t>“优秀学员”获奖证书</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2</w:t>
      </w:r>
      <w:r w:rsidR="008019FA">
        <w:rPr>
          <w:rFonts w:ascii="宋体" w:eastAsia="宋体" w:hAnsi="宋体" w:cs="宋体" w:hint="eastAsia"/>
        </w:rPr>
        <w:t>）</w:t>
      </w:r>
      <w:r w:rsidR="00803E2A">
        <w:rPr>
          <w:rFonts w:ascii="宋体" w:eastAsia="宋体" w:hAnsi="宋体" w:cs="宋体" w:hint="eastAsia"/>
        </w:rPr>
        <w:t xml:space="preserve"> </w:t>
      </w:r>
      <w:r w:rsidR="008019FA">
        <w:rPr>
          <w:rFonts w:ascii="宋体" w:eastAsia="宋体" w:hAnsi="宋体" w:cs="宋体" w:hint="eastAsia"/>
        </w:rPr>
        <w:t>提供</w:t>
      </w:r>
      <w:r>
        <w:rPr>
          <w:rFonts w:ascii="宋体" w:eastAsia="宋体" w:hAnsi="宋体" w:cs="宋体" w:hint="eastAsia"/>
        </w:rPr>
        <w:t>纪念品一个</w:t>
      </w:r>
      <w:r w:rsidR="008019FA">
        <w:rPr>
          <w:rFonts w:ascii="宋体" w:eastAsia="宋体" w:hAnsi="宋体" w:cs="宋体" w:hint="eastAsia"/>
        </w:rPr>
        <w:t>；</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3）未来参加国际交流项目可获得一定比例的资助金</w:t>
      </w:r>
      <w:r w:rsidR="008019FA">
        <w:rPr>
          <w:rFonts w:ascii="宋体" w:eastAsia="宋体" w:hAnsi="宋体" w:cs="宋体" w:hint="eastAsia"/>
        </w:rPr>
        <w:t>。</w:t>
      </w:r>
    </w:p>
    <w:p w:rsidR="000B5F6B" w:rsidRDefault="000B5F6B">
      <w:pPr>
        <w:spacing w:line="360" w:lineRule="auto"/>
        <w:ind w:firstLineChars="200" w:firstLine="420"/>
        <w:rPr>
          <w:rFonts w:ascii="宋体" w:eastAsia="宋体" w:hAnsi="宋体" w:cs="宋体"/>
        </w:rPr>
      </w:pPr>
    </w:p>
    <w:p w:rsidR="000B5F6B" w:rsidRDefault="002E0B9C">
      <w:pPr>
        <w:pStyle w:val="1"/>
        <w:spacing w:line="360" w:lineRule="auto"/>
        <w:ind w:firstLine="562"/>
        <w:rPr>
          <w:rFonts w:ascii="宋体" w:eastAsia="宋体" w:hAnsi="宋体" w:cs="宋体"/>
          <w:b/>
          <w:bCs/>
          <w:sz w:val="28"/>
          <w:szCs w:val="28"/>
        </w:rPr>
      </w:pPr>
      <w:r>
        <w:rPr>
          <w:rFonts w:ascii="宋体" w:eastAsia="宋体" w:hAnsi="宋体" w:cs="宋体" w:hint="eastAsia"/>
          <w:b/>
          <w:bCs/>
          <w:sz w:val="28"/>
          <w:szCs w:val="28"/>
        </w:rPr>
        <w:t>七、《国际教育与跨文化交流》</w:t>
      </w:r>
      <w:proofErr w:type="gramStart"/>
      <w:r>
        <w:rPr>
          <w:rFonts w:ascii="宋体" w:eastAsia="宋体" w:hAnsi="宋体" w:cs="宋体" w:hint="eastAsia"/>
          <w:b/>
          <w:bCs/>
          <w:sz w:val="28"/>
          <w:szCs w:val="28"/>
        </w:rPr>
        <w:t>课程往期学生</w:t>
      </w:r>
      <w:proofErr w:type="gramEnd"/>
      <w:r>
        <w:rPr>
          <w:rFonts w:ascii="宋体" w:eastAsia="宋体" w:hAnsi="宋体" w:cs="宋体" w:hint="eastAsia"/>
          <w:b/>
          <w:bCs/>
          <w:sz w:val="28"/>
          <w:szCs w:val="28"/>
        </w:rPr>
        <w:t>感言</w:t>
      </w:r>
    </w:p>
    <w:p w:rsidR="000B5F6B" w:rsidRDefault="002E0B9C">
      <w:pPr>
        <w:spacing w:line="360" w:lineRule="auto"/>
        <w:ind w:firstLineChars="200" w:firstLine="422"/>
        <w:rPr>
          <w:rFonts w:ascii="宋体" w:eastAsia="宋体" w:hAnsi="宋体" w:cs="宋体"/>
          <w:b/>
          <w:bCs/>
          <w:sz w:val="28"/>
          <w:szCs w:val="28"/>
        </w:rPr>
      </w:pPr>
      <w:r>
        <w:rPr>
          <w:rFonts w:ascii="宋体" w:eastAsia="宋体" w:hAnsi="宋体" w:cs="宋体" w:hint="eastAsia"/>
          <w:b/>
          <w:bCs/>
        </w:rPr>
        <w:t xml:space="preserve">机械工程学院--李同学    </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丰富国内大学生的视野，了解和感受不同的地域文化和差异，也为出国学习打下了坚实的基础，语言水平有质的飞越，对以后就业工作也有帮助。课程做的非常优秀，为我们提供了接受国际教育和进行跨文化交流的环境，更多的了解国外的文化、环境和教育系统，为以后的出国学习奠定一定基础。</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外国语学院—赵同学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对国外的讲述，比较多也比较全面，对找工作可以提供很多的借鉴；特别是文化，对于我的专业，不能只局限于国内，肯定是会和外国企业和人员打交道，对未来的工作方面，有很大的启</w:t>
      </w:r>
      <w:r>
        <w:rPr>
          <w:rFonts w:ascii="宋体" w:eastAsia="宋体" w:hAnsi="宋体" w:cs="宋体" w:hint="eastAsia"/>
        </w:rPr>
        <w:lastRenderedPageBreak/>
        <w:t>发和益处，有很大要了解的地方。</w:t>
      </w:r>
      <w:r>
        <w:rPr>
          <w:rFonts w:ascii="宋体" w:eastAsia="宋体" w:hAnsi="宋体" w:cs="宋体" w:hint="eastAsia"/>
        </w:rPr>
        <w:br/>
      </w: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外国语学院—陈同学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最深刻的是比较感兴趣的内容，比如，介绍国家国情的那几节：美国、英国、加拿大、澳大利亚，帮助我更好的了解了这几个国家的教育背景以及学校概况，对我未来选择出国的话，有很大帮助。还有最后一节介绍各国文化差异的那节，给我的触动也很深，让我了解了不同的地域和文化差异，拓宽了知识面，这些都是课本上学不到的知识。</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材料学院—王同学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这门</w:t>
      </w:r>
      <w:proofErr w:type="gramStart"/>
      <w:r>
        <w:rPr>
          <w:rFonts w:ascii="宋体" w:eastAsia="宋体" w:hAnsi="宋体" w:cs="宋体" w:hint="eastAsia"/>
        </w:rPr>
        <w:t>课开拓</w:t>
      </w:r>
      <w:proofErr w:type="gramEnd"/>
      <w:r>
        <w:rPr>
          <w:rFonts w:ascii="宋体" w:eastAsia="宋体" w:hAnsi="宋体" w:cs="宋体" w:hint="eastAsia"/>
        </w:rPr>
        <w:t>了我的眼界，对其他国家的了解会稍微提升一些，不会是一种刻板印象，同时这门课也提升了我对未知探索的好奇心。同时，提升了我对不同国家和不同文化的认知。我理解的英美的文化与生活和课程中提到的实际情况是不同的。让我印象最深刻的一句话是“不同的文化需要自己去体会，当你生活在一种文化中才能真正理解。可能只有真正在那里生活才能设身处地的去感受那里的文化吧。</w:t>
      </w:r>
      <w:r>
        <w:rPr>
          <w:rFonts w:ascii="宋体" w:eastAsia="宋体" w:hAnsi="宋体" w:cs="宋体" w:hint="eastAsia"/>
        </w:rPr>
        <w:br/>
      </w: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机械工程学院--</w:t>
      </w:r>
      <w:proofErr w:type="gramStart"/>
      <w:r>
        <w:rPr>
          <w:rFonts w:ascii="宋体" w:eastAsia="宋体" w:hAnsi="宋体" w:cs="宋体" w:hint="eastAsia"/>
          <w:b/>
          <w:bCs/>
        </w:rPr>
        <w:t>喇</w:t>
      </w:r>
      <w:proofErr w:type="gramEnd"/>
      <w:r>
        <w:rPr>
          <w:rFonts w:ascii="宋体" w:eastAsia="宋体" w:hAnsi="宋体" w:cs="宋体" w:hint="eastAsia"/>
          <w:b/>
          <w:bCs/>
        </w:rPr>
        <w:t>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对于课程的感受，首先布朗温老师各方面讲述都很细致，对于出国学习学校的选择，费用的选择等等各方面都给出建议，面面俱到。打分的话，我给这门课打5分满分，因为看了这门课我第一次对于出国学习有了认识和了解，收获很大。</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理学院—刘同学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对英美加澳四个国家的介绍，也能帮助我更好的了解发达国家的国情，民俗和文化，对我未来不论是学习，生活还是工作都有帮助。</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ind w:firstLineChars="200" w:firstLine="422"/>
        <w:rPr>
          <w:rFonts w:ascii="宋体" w:eastAsia="宋体" w:hAnsi="宋体" w:cs="宋体"/>
          <w:b/>
          <w:bCs/>
        </w:rPr>
      </w:pPr>
      <w:r>
        <w:rPr>
          <w:rFonts w:ascii="宋体" w:eastAsia="宋体" w:hAnsi="宋体" w:cs="宋体" w:hint="eastAsia"/>
          <w:b/>
          <w:bCs/>
        </w:rPr>
        <w:t>经济管理学院--王同学</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学习完这门课程，我对出国交流有了更深入的了解，而在这之前，我对这方面不太了解。课程讲述了四个国家：英国、美国、澳大利亚、加拿大。课程上完后，我对出国留学的事宜有了更深入的了解。总体来说这门课对我的帮助挺大的。</w:t>
      </w:r>
    </w:p>
    <w:p w:rsidR="000B5F6B" w:rsidRDefault="000B5F6B">
      <w:pPr>
        <w:spacing w:line="360" w:lineRule="auto"/>
        <w:ind w:firstLineChars="200" w:firstLine="420"/>
        <w:rPr>
          <w:rFonts w:ascii="宋体" w:eastAsia="宋体" w:hAnsi="宋体" w:cs="宋体"/>
        </w:rPr>
      </w:pPr>
    </w:p>
    <w:p w:rsidR="000B5F6B" w:rsidRDefault="002E0B9C">
      <w:pPr>
        <w:pStyle w:val="1"/>
        <w:spacing w:line="360" w:lineRule="auto"/>
        <w:ind w:firstLine="562"/>
        <w:rPr>
          <w:rFonts w:ascii="宋体" w:eastAsia="宋体" w:hAnsi="宋体" w:cs="宋体"/>
          <w:b/>
          <w:bCs/>
          <w:sz w:val="28"/>
          <w:szCs w:val="28"/>
        </w:rPr>
      </w:pPr>
      <w:r>
        <w:rPr>
          <w:rFonts w:ascii="宋体" w:eastAsia="宋体" w:hAnsi="宋体" w:cs="宋体" w:hint="eastAsia"/>
          <w:b/>
          <w:bCs/>
          <w:sz w:val="28"/>
          <w:szCs w:val="28"/>
          <w:lang w:eastAsia="zh-Hans"/>
        </w:rPr>
        <w:lastRenderedPageBreak/>
        <w:t>八</w:t>
      </w:r>
      <w:r>
        <w:rPr>
          <w:rFonts w:ascii="宋体" w:eastAsia="宋体" w:hAnsi="宋体" w:cs="宋体" w:hint="eastAsia"/>
          <w:b/>
          <w:bCs/>
          <w:sz w:val="28"/>
          <w:szCs w:val="28"/>
        </w:rPr>
        <w:t>、《国际教育与跨文化交流》课程答疑</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noProof/>
        </w:rPr>
        <w:drawing>
          <wp:anchor distT="0" distB="0" distL="114300" distR="114300" simplePos="0" relativeHeight="251661312" behindDoc="1" locked="0" layoutInCell="1" allowOverlap="1">
            <wp:simplePos x="0" y="0"/>
            <wp:positionH relativeFrom="column">
              <wp:posOffset>3361055</wp:posOffset>
            </wp:positionH>
            <wp:positionV relativeFrom="paragraph">
              <wp:posOffset>297815</wp:posOffset>
            </wp:positionV>
            <wp:extent cx="1615440" cy="1642110"/>
            <wp:effectExtent l="0" t="0" r="10160" b="8890"/>
            <wp:wrapTight wrapText="bothSides">
              <wp:wrapPolygon edited="0">
                <wp:start x="0" y="0"/>
                <wp:lineTo x="0" y="21383"/>
                <wp:lineTo x="21396" y="21383"/>
                <wp:lineTo x="21396" y="0"/>
                <wp:lineTo x="0" y="0"/>
              </wp:wrapPolygon>
            </wp:wrapTight>
            <wp:docPr id="47" name="图片 47" descr="/Users/quan/Desktop/WechatIMG67654.jpegWechatIMG6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Users/quan/Desktop/WechatIMG67654.jpegWechatIMG67654"/>
                    <pic:cNvPicPr>
                      <a:picLocks noChangeAspect="1"/>
                    </pic:cNvPicPr>
                  </pic:nvPicPr>
                  <pic:blipFill>
                    <a:blip r:embed="rId10"/>
                    <a:srcRect/>
                    <a:stretch>
                      <a:fillRect/>
                    </a:stretch>
                  </pic:blipFill>
                  <pic:spPr>
                    <a:xfrm>
                      <a:off x="0" y="0"/>
                      <a:ext cx="1615440" cy="1642110"/>
                    </a:xfrm>
                    <a:prstGeom prst="rect">
                      <a:avLst/>
                    </a:prstGeom>
                  </pic:spPr>
                </pic:pic>
              </a:graphicData>
            </a:graphic>
          </wp:anchor>
        </w:drawing>
      </w:r>
    </w:p>
    <w:p w:rsidR="000B5F6B" w:rsidRDefault="000B5F6B">
      <w:pPr>
        <w:spacing w:line="360" w:lineRule="auto"/>
        <w:ind w:firstLineChars="200" w:firstLine="480"/>
        <w:jc w:val="left"/>
        <w:rPr>
          <w:rFonts w:ascii="宋体" w:eastAsia="宋体" w:hAnsi="宋体" w:cs="宋体"/>
          <w:sz w:val="24"/>
        </w:rPr>
      </w:pPr>
    </w:p>
    <w:p w:rsidR="000B5F6B" w:rsidRDefault="002E0B9C">
      <w:pPr>
        <w:spacing w:line="360" w:lineRule="auto"/>
        <w:ind w:firstLineChars="200" w:firstLine="482"/>
        <w:jc w:val="left"/>
        <w:rPr>
          <w:rFonts w:ascii="宋体" w:eastAsia="宋体" w:hAnsi="宋体" w:cs="宋体"/>
          <w:b/>
          <w:bCs/>
          <w:sz w:val="24"/>
        </w:rPr>
      </w:pPr>
      <w:r>
        <w:rPr>
          <w:rFonts w:ascii="宋体" w:eastAsia="宋体" w:hAnsi="宋体" w:cs="宋体" w:hint="eastAsia"/>
          <w:b/>
          <w:bCs/>
          <w:sz w:val="24"/>
        </w:rPr>
        <w:t>课程指导老师</w:t>
      </w:r>
    </w:p>
    <w:p w:rsidR="000B5F6B" w:rsidRDefault="002E0B9C">
      <w:pPr>
        <w:spacing w:line="360" w:lineRule="auto"/>
        <w:ind w:firstLineChars="200" w:firstLine="482"/>
        <w:jc w:val="left"/>
        <w:rPr>
          <w:rFonts w:ascii="宋体" w:eastAsia="宋体" w:hAnsi="宋体" w:cs="宋体"/>
          <w:sz w:val="24"/>
        </w:rPr>
      </w:pPr>
      <w:r>
        <w:rPr>
          <w:rFonts w:ascii="宋体" w:eastAsia="宋体" w:hAnsi="宋体" w:cs="宋体" w:hint="eastAsia"/>
          <w:b/>
          <w:bCs/>
          <w:sz w:val="24"/>
          <w:lang w:eastAsia="zh-Hans"/>
        </w:rPr>
        <w:t>权</w:t>
      </w:r>
      <w:r>
        <w:rPr>
          <w:rFonts w:ascii="宋体" w:eastAsia="宋体" w:hAnsi="宋体" w:cs="宋体" w:hint="eastAsia"/>
          <w:b/>
          <w:bCs/>
          <w:sz w:val="24"/>
        </w:rPr>
        <w:t>老师：</w:t>
      </w:r>
      <w:r>
        <w:rPr>
          <w:rFonts w:ascii="宋体" w:eastAsia="宋体" w:hAnsi="宋体" w:cs="宋体"/>
          <w:b/>
          <w:bCs/>
          <w:sz w:val="24"/>
        </w:rPr>
        <w:t>17701152430</w:t>
      </w:r>
      <w:r>
        <w:rPr>
          <w:rFonts w:ascii="宋体" w:eastAsia="宋体" w:hAnsi="宋体" w:cs="宋体" w:hint="eastAsia"/>
          <w:b/>
          <w:bCs/>
          <w:sz w:val="24"/>
        </w:rPr>
        <w:t>（微信同号</w:t>
      </w:r>
      <w:r>
        <w:rPr>
          <w:rFonts w:ascii="宋体" w:eastAsia="宋体" w:hAnsi="宋体" w:cs="宋体" w:hint="eastAsia"/>
          <w:sz w:val="24"/>
        </w:rPr>
        <w:t>）</w:t>
      </w:r>
    </w:p>
    <w:p w:rsidR="000B5F6B" w:rsidRDefault="000B5F6B">
      <w:pPr>
        <w:spacing w:line="360" w:lineRule="auto"/>
        <w:ind w:firstLineChars="200" w:firstLine="420"/>
        <w:rPr>
          <w:rFonts w:ascii="宋体" w:eastAsia="宋体" w:hAnsi="宋体" w:cs="宋体"/>
        </w:rPr>
      </w:pPr>
    </w:p>
    <w:p w:rsidR="000B5F6B" w:rsidRDefault="000B5F6B">
      <w:pPr>
        <w:spacing w:line="360" w:lineRule="auto"/>
        <w:ind w:firstLineChars="200" w:firstLine="420"/>
        <w:rPr>
          <w:rFonts w:ascii="宋体" w:eastAsia="宋体" w:hAnsi="宋体" w:cs="宋体"/>
        </w:rPr>
      </w:pPr>
    </w:p>
    <w:p w:rsidR="000B5F6B" w:rsidRDefault="000B5F6B">
      <w:pPr>
        <w:spacing w:line="360" w:lineRule="auto"/>
        <w:ind w:firstLineChars="200" w:firstLine="420"/>
        <w:rPr>
          <w:rFonts w:ascii="宋体" w:eastAsia="宋体" w:hAnsi="宋体" w:cs="宋体"/>
        </w:rPr>
      </w:pPr>
    </w:p>
    <w:p w:rsidR="000B5F6B" w:rsidRDefault="000B5F6B">
      <w:pPr>
        <w:spacing w:line="360" w:lineRule="auto"/>
        <w:ind w:firstLineChars="200" w:firstLine="420"/>
        <w:rPr>
          <w:rFonts w:ascii="宋体" w:eastAsia="宋体" w:hAnsi="宋体" w:cs="宋体"/>
        </w:rPr>
      </w:pPr>
    </w:p>
    <w:p w:rsidR="000B5F6B" w:rsidRDefault="000B5F6B">
      <w:pPr>
        <w:spacing w:line="360" w:lineRule="auto"/>
        <w:ind w:firstLineChars="200" w:firstLine="420"/>
        <w:rPr>
          <w:rFonts w:ascii="宋体" w:eastAsia="宋体" w:hAnsi="宋体" w:cs="宋体"/>
        </w:rPr>
      </w:pPr>
    </w:p>
    <w:p w:rsidR="000B5F6B" w:rsidRDefault="002E0B9C">
      <w:pPr>
        <w:spacing w:line="360" w:lineRule="auto"/>
        <w:jc w:val="left"/>
        <w:rPr>
          <w:rFonts w:ascii="宋体" w:eastAsia="宋体" w:hAnsi="宋体" w:cs="宋体"/>
          <w:b/>
          <w:bCs/>
          <w:sz w:val="28"/>
          <w:szCs w:val="28"/>
        </w:rPr>
      </w:pPr>
      <w:r>
        <w:rPr>
          <w:rFonts w:ascii="宋体" w:eastAsia="宋体" w:hAnsi="宋体" w:cs="宋体" w:hint="eastAsia"/>
        </w:rPr>
        <w:t xml:space="preserve">    </w:t>
      </w:r>
      <w:r>
        <w:rPr>
          <w:rFonts w:ascii="宋体" w:eastAsia="宋体" w:hAnsi="宋体" w:cs="宋体" w:hint="eastAsia"/>
          <w:b/>
          <w:bCs/>
          <w:sz w:val="28"/>
          <w:szCs w:val="28"/>
          <w:lang w:eastAsia="zh-Hans"/>
        </w:rPr>
        <w:t>九</w:t>
      </w:r>
      <w:r>
        <w:rPr>
          <w:rFonts w:ascii="宋体" w:eastAsia="宋体" w:hAnsi="宋体" w:cs="宋体" w:hint="eastAsia"/>
          <w:b/>
          <w:bCs/>
          <w:sz w:val="28"/>
          <w:szCs w:val="28"/>
        </w:rPr>
        <w:t>、   附件：全美国际教育协会介绍</w:t>
      </w:r>
    </w:p>
    <w:p w:rsidR="000B5F6B" w:rsidRDefault="002E0B9C">
      <w:pPr>
        <w:spacing w:line="360" w:lineRule="auto"/>
        <w:ind w:firstLineChars="200" w:firstLine="420"/>
        <w:rPr>
          <w:rFonts w:ascii="宋体" w:eastAsia="宋体" w:hAnsi="宋体" w:cs="宋体"/>
        </w:rPr>
      </w:pPr>
      <w:r>
        <w:rPr>
          <w:rFonts w:ascii="宋体" w:eastAsia="宋体" w:hAnsi="宋体" w:cs="宋体" w:hint="eastAsia"/>
        </w:rPr>
        <w:t>全美国际教育协会（以下简称“USIEA”）致力于推动中国高校与主要英语国家高等院校的国际教育交流，在全球化的时代创新性地为学习者提供国际教育的机会。USIEA受美国哥伦比亚大学、宾夕法尼亚大学、波士顿大学、加州大学伯克利分校、加州大学河滨分校、加州大学圣地亚哥分校、加州大学戴维斯分校、威斯康星大学麦迪逊分校、乔治华盛顿大学、纽约大学、英国伦敦政治经济学院、剑桥大学、加拿大多伦多大学、维多利亚大学、英属哥伦比亚大学、麦吉尔大学和澳大利亚阿德莱德大学、昆士兰大学、新南威尔士大学的委托，在中国开展短期国际教育交流项目（即访学项目）。自2010年开始，USIEA已经与中国100余所高校合作数百余期/次国外名校访学项目。USIEA主持开发的中国第一门国际教育课程《国际教育与跨文化交流》已被全国多所高校纳入教学计划。</w:t>
      </w:r>
    </w:p>
    <w:p w:rsidR="000B5F6B" w:rsidRDefault="000B5F6B">
      <w:pPr>
        <w:spacing w:line="360" w:lineRule="auto"/>
        <w:ind w:firstLineChars="200" w:firstLine="420"/>
        <w:rPr>
          <w:rFonts w:ascii="宋体" w:eastAsia="宋体" w:hAnsi="宋体" w:cs="宋体"/>
        </w:rPr>
      </w:pPr>
    </w:p>
    <w:p w:rsidR="000B5F6B" w:rsidRDefault="002E0B9C">
      <w:pPr>
        <w:spacing w:line="360" w:lineRule="auto"/>
        <w:rPr>
          <w:rFonts w:ascii="宋体" w:eastAsia="宋体" w:hAnsi="宋体" w:cs="宋体"/>
        </w:rPr>
      </w:pPr>
      <w:r>
        <w:rPr>
          <w:rFonts w:ascii="宋体" w:eastAsia="宋体" w:hAnsi="宋体" w:cs="宋体" w:hint="eastAsia"/>
        </w:rPr>
        <w:t xml:space="preserve">  </w:t>
      </w:r>
    </w:p>
    <w:sectPr w:rsidR="000B5F6B">
      <w:footerReference w:type="default" r:id="rId11"/>
      <w:pgSz w:w="11900" w:h="16840"/>
      <w:pgMar w:top="1440" w:right="1236"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558" w:rsidRDefault="00116558">
      <w:r>
        <w:separator/>
      </w:r>
    </w:p>
  </w:endnote>
  <w:endnote w:type="continuationSeparator" w:id="0">
    <w:p w:rsidR="00116558" w:rsidRDefault="0011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F6B" w:rsidRDefault="002E0B9C">
    <w:pPr>
      <w:pStyle w:val="a5"/>
      <w:jc w:val="both"/>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0B5F6B" w:rsidRDefault="002E0B9C">
                          <w:pPr>
                            <w:pStyle w:val="a5"/>
                          </w:pPr>
                          <w:r>
                            <w:fldChar w:fldCharType="begin"/>
                          </w:r>
                          <w:r>
                            <w:instrText xml:space="preserve"> PAGE  \* MERGEFORMAT </w:instrText>
                          </w:r>
                          <w:r>
                            <w:fldChar w:fldCharType="separate"/>
                          </w:r>
                          <w:r w:rsidR="00AC4120">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Al739X&#10;FwIAAAkEAAAOAAAAAAAAAAAAAAAAAC4CAABkcnMvZTJvRG9jLnhtbFBLAQItABQABgAIAAAAIQBx&#10;qtG51wAAAAUBAAAPAAAAAAAAAAAAAAAAAHEEAABkcnMvZG93bnJldi54bWxQSwUGAAAAAAQABADz&#10;AAAAdQUAAAAA&#10;" filled="f" stroked="f" strokeweight=".5pt">
              <v:textbox style="mso-fit-shape-to-text:t" inset="0,0,0,0">
                <w:txbxContent>
                  <w:p w:rsidR="000B5F6B" w:rsidRDefault="002E0B9C">
                    <w:pPr>
                      <w:pStyle w:val="a5"/>
                    </w:pPr>
                    <w:r>
                      <w:fldChar w:fldCharType="begin"/>
                    </w:r>
                    <w:r>
                      <w:instrText xml:space="preserve"> PAGE  \* MERGEFORMAT </w:instrText>
                    </w:r>
                    <w:r>
                      <w:fldChar w:fldCharType="separate"/>
                    </w:r>
                    <w:r w:rsidR="00AC4120">
                      <w:rPr>
                        <w:noProof/>
                      </w:rPr>
                      <w:t>2</w:t>
                    </w:r>
                    <w:r>
                      <w:fldChar w:fldCharType="end"/>
                    </w:r>
                  </w:p>
                </w:txbxContent>
              </v:textbox>
              <w10:wrap anchorx="margin"/>
            </v:shape>
          </w:pict>
        </mc:Fallback>
      </mc:AlternateContent>
    </w:r>
  </w:p>
  <w:p w:rsidR="000B5F6B" w:rsidRDefault="000B5F6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558" w:rsidRDefault="00116558">
      <w:r>
        <w:separator/>
      </w:r>
    </w:p>
  </w:footnote>
  <w:footnote w:type="continuationSeparator" w:id="0">
    <w:p w:rsidR="00116558" w:rsidRDefault="001165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DDE893"/>
    <w:multiLevelType w:val="singleLevel"/>
    <w:tmpl w:val="C2DDE893"/>
    <w:lvl w:ilvl="0">
      <w:start w:val="2"/>
      <w:numFmt w:val="chineseCounting"/>
      <w:suff w:val="nothing"/>
      <w:lvlText w:val="%1、"/>
      <w:lvlJc w:val="left"/>
      <w:rPr>
        <w:rFonts w:hint="eastAsia"/>
      </w:rPr>
    </w:lvl>
  </w:abstractNum>
  <w:abstractNum w:abstractNumId="1" w15:restartNumberingAfterBreak="0">
    <w:nsid w:val="CD066C64"/>
    <w:multiLevelType w:val="singleLevel"/>
    <w:tmpl w:val="CD066C64"/>
    <w:lvl w:ilvl="0">
      <w:start w:val="1"/>
      <w:numFmt w:val="bullet"/>
      <w:lvlText w:val=""/>
      <w:lvlJc w:val="left"/>
      <w:pPr>
        <w:ind w:left="420" w:hanging="420"/>
      </w:pPr>
      <w:rPr>
        <w:rFonts w:ascii="Wingdings" w:hAnsi="Wingdings" w:hint="default"/>
      </w:rPr>
    </w:lvl>
  </w:abstractNum>
  <w:abstractNum w:abstractNumId="2" w15:restartNumberingAfterBreak="0">
    <w:nsid w:val="E6DF3D2D"/>
    <w:multiLevelType w:val="singleLevel"/>
    <w:tmpl w:val="E6DF3D2D"/>
    <w:lvl w:ilvl="0">
      <w:start w:val="1"/>
      <w:numFmt w:val="bullet"/>
      <w:lvlText w:val=""/>
      <w:lvlJc w:val="left"/>
      <w:pPr>
        <w:ind w:left="420" w:hanging="420"/>
      </w:pPr>
      <w:rPr>
        <w:rFonts w:ascii="Wingdings" w:hAnsi="Wingdings" w:hint="default"/>
      </w:rPr>
    </w:lvl>
  </w:abstractNum>
  <w:abstractNum w:abstractNumId="3" w15:restartNumberingAfterBreak="0">
    <w:nsid w:val="09175EB1"/>
    <w:multiLevelType w:val="singleLevel"/>
    <w:tmpl w:val="09175EB1"/>
    <w:lvl w:ilvl="0">
      <w:start w:val="1"/>
      <w:numFmt w:val="chineseCounting"/>
      <w:suff w:val="nothing"/>
      <w:lvlText w:val="%1、"/>
      <w:lvlJc w:val="left"/>
      <w:pPr>
        <w:ind w:left="0" w:firstLine="420"/>
      </w:pPr>
      <w:rPr>
        <w:rFonts w:hint="eastAsia"/>
      </w:rPr>
    </w:lvl>
  </w:abstractNum>
  <w:abstractNum w:abstractNumId="4" w15:restartNumberingAfterBreak="0">
    <w:nsid w:val="12822CA7"/>
    <w:multiLevelType w:val="multilevel"/>
    <w:tmpl w:val="12822CA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1518762D"/>
    <w:multiLevelType w:val="multilevel"/>
    <w:tmpl w:val="1518762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21867859"/>
    <w:multiLevelType w:val="singleLevel"/>
    <w:tmpl w:val="21867859"/>
    <w:lvl w:ilvl="0">
      <w:start w:val="1"/>
      <w:numFmt w:val="bullet"/>
      <w:lvlText w:val=""/>
      <w:lvlJc w:val="left"/>
      <w:pPr>
        <w:ind w:left="420" w:hanging="420"/>
      </w:pPr>
      <w:rPr>
        <w:rFonts w:ascii="Wingdings" w:hAnsi="Wingdings" w:hint="default"/>
      </w:rPr>
    </w:lvl>
  </w:abstractNum>
  <w:abstractNum w:abstractNumId="7" w15:restartNumberingAfterBreak="0">
    <w:nsid w:val="22BCF9C6"/>
    <w:multiLevelType w:val="singleLevel"/>
    <w:tmpl w:val="22BCF9C6"/>
    <w:lvl w:ilvl="0">
      <w:start w:val="1"/>
      <w:numFmt w:val="decimal"/>
      <w:suff w:val="space"/>
      <w:lvlText w:val="%1."/>
      <w:lvlJc w:val="left"/>
    </w:lvl>
  </w:abstractNum>
  <w:abstractNum w:abstractNumId="8" w15:restartNumberingAfterBreak="0">
    <w:nsid w:val="26375895"/>
    <w:multiLevelType w:val="multilevel"/>
    <w:tmpl w:val="263758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29F65AE7"/>
    <w:multiLevelType w:val="singleLevel"/>
    <w:tmpl w:val="29F65AE7"/>
    <w:lvl w:ilvl="0">
      <w:start w:val="1"/>
      <w:numFmt w:val="bullet"/>
      <w:lvlText w:val=""/>
      <w:lvlJc w:val="left"/>
      <w:pPr>
        <w:ind w:left="420" w:hanging="420"/>
      </w:pPr>
      <w:rPr>
        <w:rFonts w:ascii="Wingdings" w:hAnsi="Wingdings" w:hint="default"/>
      </w:rPr>
    </w:lvl>
  </w:abstractNum>
  <w:abstractNum w:abstractNumId="10" w15:restartNumberingAfterBreak="0">
    <w:nsid w:val="2A106273"/>
    <w:multiLevelType w:val="multilevel"/>
    <w:tmpl w:val="2A10627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F548F6"/>
    <w:multiLevelType w:val="multilevel"/>
    <w:tmpl w:val="4BF548F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50812CA6"/>
    <w:multiLevelType w:val="multilevel"/>
    <w:tmpl w:val="50812CA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57FF1EED"/>
    <w:multiLevelType w:val="multilevel"/>
    <w:tmpl w:val="57FF1E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FF4212F"/>
    <w:multiLevelType w:val="multilevel"/>
    <w:tmpl w:val="6FF4212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3"/>
  </w:num>
  <w:num w:numId="2">
    <w:abstractNumId w:val="0"/>
  </w:num>
  <w:num w:numId="3">
    <w:abstractNumId w:val="6"/>
  </w:num>
  <w:num w:numId="4">
    <w:abstractNumId w:val="1"/>
  </w:num>
  <w:num w:numId="5">
    <w:abstractNumId w:val="2"/>
  </w:num>
  <w:num w:numId="6">
    <w:abstractNumId w:val="5"/>
  </w:num>
  <w:num w:numId="7">
    <w:abstractNumId w:val="12"/>
  </w:num>
  <w:num w:numId="8">
    <w:abstractNumId w:val="11"/>
  </w:num>
  <w:num w:numId="9">
    <w:abstractNumId w:val="13"/>
  </w:num>
  <w:num w:numId="10">
    <w:abstractNumId w:val="10"/>
  </w:num>
  <w:num w:numId="11">
    <w:abstractNumId w:val="14"/>
  </w:num>
  <w:num w:numId="12">
    <w:abstractNumId w:val="4"/>
  </w:num>
  <w:num w:numId="13">
    <w:abstractNumId w:val="8"/>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77"/>
    <w:rsid w:val="9FFB2E06"/>
    <w:rsid w:val="E3FB97CC"/>
    <w:rsid w:val="FCFF2B2D"/>
    <w:rsid w:val="000230A0"/>
    <w:rsid w:val="0008470B"/>
    <w:rsid w:val="000B5F6B"/>
    <w:rsid w:val="000F0B0C"/>
    <w:rsid w:val="00106A07"/>
    <w:rsid w:val="00116558"/>
    <w:rsid w:val="00126CA0"/>
    <w:rsid w:val="001329FF"/>
    <w:rsid w:val="00132BDF"/>
    <w:rsid w:val="00150DBB"/>
    <w:rsid w:val="001574D9"/>
    <w:rsid w:val="00175FF7"/>
    <w:rsid w:val="001A0C86"/>
    <w:rsid w:val="001B73C4"/>
    <w:rsid w:val="001C03C4"/>
    <w:rsid w:val="001D4B10"/>
    <w:rsid w:val="001F649C"/>
    <w:rsid w:val="002157AF"/>
    <w:rsid w:val="00217012"/>
    <w:rsid w:val="002660FC"/>
    <w:rsid w:val="0028688F"/>
    <w:rsid w:val="002E0B9C"/>
    <w:rsid w:val="002F480E"/>
    <w:rsid w:val="00314992"/>
    <w:rsid w:val="0036203D"/>
    <w:rsid w:val="003C219A"/>
    <w:rsid w:val="003D754F"/>
    <w:rsid w:val="00437871"/>
    <w:rsid w:val="00445655"/>
    <w:rsid w:val="005D4256"/>
    <w:rsid w:val="005E1CDF"/>
    <w:rsid w:val="0065712A"/>
    <w:rsid w:val="00662EF7"/>
    <w:rsid w:val="006D15C1"/>
    <w:rsid w:val="006D4293"/>
    <w:rsid w:val="007144D0"/>
    <w:rsid w:val="007202C4"/>
    <w:rsid w:val="00732C17"/>
    <w:rsid w:val="007527D7"/>
    <w:rsid w:val="0077060A"/>
    <w:rsid w:val="007A07D6"/>
    <w:rsid w:val="007B320C"/>
    <w:rsid w:val="008019FA"/>
    <w:rsid w:val="00802C93"/>
    <w:rsid w:val="00803E2A"/>
    <w:rsid w:val="008215E5"/>
    <w:rsid w:val="00840461"/>
    <w:rsid w:val="00846E01"/>
    <w:rsid w:val="0086599D"/>
    <w:rsid w:val="0089600C"/>
    <w:rsid w:val="008A5A71"/>
    <w:rsid w:val="008A6938"/>
    <w:rsid w:val="008C65FE"/>
    <w:rsid w:val="008F140A"/>
    <w:rsid w:val="00904189"/>
    <w:rsid w:val="0092273D"/>
    <w:rsid w:val="00953402"/>
    <w:rsid w:val="00964CE4"/>
    <w:rsid w:val="0099229F"/>
    <w:rsid w:val="00A00A84"/>
    <w:rsid w:val="00A566D0"/>
    <w:rsid w:val="00A70334"/>
    <w:rsid w:val="00AC4120"/>
    <w:rsid w:val="00B1192B"/>
    <w:rsid w:val="00B5431C"/>
    <w:rsid w:val="00B75C7C"/>
    <w:rsid w:val="00B82EF9"/>
    <w:rsid w:val="00B92833"/>
    <w:rsid w:val="00B96FA5"/>
    <w:rsid w:val="00BC15A1"/>
    <w:rsid w:val="00BD2A78"/>
    <w:rsid w:val="00C0716C"/>
    <w:rsid w:val="00C8519E"/>
    <w:rsid w:val="00CA07D6"/>
    <w:rsid w:val="00CA1A77"/>
    <w:rsid w:val="00CC262E"/>
    <w:rsid w:val="00CC69B0"/>
    <w:rsid w:val="00CD799D"/>
    <w:rsid w:val="00CE080E"/>
    <w:rsid w:val="00CE1D88"/>
    <w:rsid w:val="00CF4002"/>
    <w:rsid w:val="00D133B7"/>
    <w:rsid w:val="00D453B7"/>
    <w:rsid w:val="00D47A44"/>
    <w:rsid w:val="00D47DA1"/>
    <w:rsid w:val="00D5555C"/>
    <w:rsid w:val="00D57067"/>
    <w:rsid w:val="00D73132"/>
    <w:rsid w:val="00D96C78"/>
    <w:rsid w:val="00DC3AB4"/>
    <w:rsid w:val="00DF1D9B"/>
    <w:rsid w:val="00DF2F0C"/>
    <w:rsid w:val="00DF7165"/>
    <w:rsid w:val="00E41FEB"/>
    <w:rsid w:val="00E85E5B"/>
    <w:rsid w:val="00EA346F"/>
    <w:rsid w:val="00EC1D89"/>
    <w:rsid w:val="00EC20FB"/>
    <w:rsid w:val="00EC315A"/>
    <w:rsid w:val="00EF46E4"/>
    <w:rsid w:val="00F333E9"/>
    <w:rsid w:val="00F34682"/>
    <w:rsid w:val="00F6756B"/>
    <w:rsid w:val="00F7426F"/>
    <w:rsid w:val="00F800C9"/>
    <w:rsid w:val="00FD1DEC"/>
    <w:rsid w:val="02475E4D"/>
    <w:rsid w:val="04412603"/>
    <w:rsid w:val="04C3001C"/>
    <w:rsid w:val="05916C1B"/>
    <w:rsid w:val="07FF277F"/>
    <w:rsid w:val="08CB07A9"/>
    <w:rsid w:val="09DB7278"/>
    <w:rsid w:val="0BDA6660"/>
    <w:rsid w:val="0E022634"/>
    <w:rsid w:val="0ECF3035"/>
    <w:rsid w:val="0FAC5873"/>
    <w:rsid w:val="0FCF0AB2"/>
    <w:rsid w:val="0FDD1030"/>
    <w:rsid w:val="101E6DED"/>
    <w:rsid w:val="12B87EA5"/>
    <w:rsid w:val="14280514"/>
    <w:rsid w:val="1431794E"/>
    <w:rsid w:val="14C31B00"/>
    <w:rsid w:val="153F55DE"/>
    <w:rsid w:val="15EF42F2"/>
    <w:rsid w:val="161964B9"/>
    <w:rsid w:val="1724150E"/>
    <w:rsid w:val="1A68166C"/>
    <w:rsid w:val="1A886859"/>
    <w:rsid w:val="1AFD6EFF"/>
    <w:rsid w:val="1B6C0678"/>
    <w:rsid w:val="1BF7439A"/>
    <w:rsid w:val="1CAE216E"/>
    <w:rsid w:val="1F280CDE"/>
    <w:rsid w:val="1F29753E"/>
    <w:rsid w:val="1FEA50EC"/>
    <w:rsid w:val="26B066FF"/>
    <w:rsid w:val="27FB4136"/>
    <w:rsid w:val="29033BE2"/>
    <w:rsid w:val="29693E51"/>
    <w:rsid w:val="29973989"/>
    <w:rsid w:val="29D14F20"/>
    <w:rsid w:val="2A2876F7"/>
    <w:rsid w:val="2A411374"/>
    <w:rsid w:val="2BD54EA0"/>
    <w:rsid w:val="2C210A0D"/>
    <w:rsid w:val="2D0C28EF"/>
    <w:rsid w:val="2ED7A374"/>
    <w:rsid w:val="2FA44BBA"/>
    <w:rsid w:val="31210901"/>
    <w:rsid w:val="31E409B8"/>
    <w:rsid w:val="32562824"/>
    <w:rsid w:val="36206BA2"/>
    <w:rsid w:val="371D21B3"/>
    <w:rsid w:val="377F1E4B"/>
    <w:rsid w:val="377FB552"/>
    <w:rsid w:val="37EA406E"/>
    <w:rsid w:val="382A4E9A"/>
    <w:rsid w:val="38515137"/>
    <w:rsid w:val="38872628"/>
    <w:rsid w:val="39822C77"/>
    <w:rsid w:val="39D606EC"/>
    <w:rsid w:val="39F363E1"/>
    <w:rsid w:val="3BE837B4"/>
    <w:rsid w:val="3C45270E"/>
    <w:rsid w:val="3E097FB6"/>
    <w:rsid w:val="3E9E5DD0"/>
    <w:rsid w:val="40092A92"/>
    <w:rsid w:val="427435F8"/>
    <w:rsid w:val="42927709"/>
    <w:rsid w:val="43320877"/>
    <w:rsid w:val="43CE4CB9"/>
    <w:rsid w:val="4406501E"/>
    <w:rsid w:val="44197B1F"/>
    <w:rsid w:val="463C38F0"/>
    <w:rsid w:val="466B3583"/>
    <w:rsid w:val="468E7BCD"/>
    <w:rsid w:val="46EE1246"/>
    <w:rsid w:val="47233660"/>
    <w:rsid w:val="496A2DDB"/>
    <w:rsid w:val="4A151135"/>
    <w:rsid w:val="4A301A47"/>
    <w:rsid w:val="4A4C59F4"/>
    <w:rsid w:val="4A953494"/>
    <w:rsid w:val="4C093A8A"/>
    <w:rsid w:val="4C910569"/>
    <w:rsid w:val="4D8F3A08"/>
    <w:rsid w:val="4E3A2D88"/>
    <w:rsid w:val="508D1281"/>
    <w:rsid w:val="50A050D1"/>
    <w:rsid w:val="51626918"/>
    <w:rsid w:val="52636A49"/>
    <w:rsid w:val="52D84D6C"/>
    <w:rsid w:val="5372135C"/>
    <w:rsid w:val="55BA0842"/>
    <w:rsid w:val="55E84558"/>
    <w:rsid w:val="55F04BE3"/>
    <w:rsid w:val="565D09EE"/>
    <w:rsid w:val="570163BD"/>
    <w:rsid w:val="57AF52F7"/>
    <w:rsid w:val="594F2815"/>
    <w:rsid w:val="5A690FE5"/>
    <w:rsid w:val="5A8A6300"/>
    <w:rsid w:val="5B3A2EC6"/>
    <w:rsid w:val="5BDC746C"/>
    <w:rsid w:val="5C232F84"/>
    <w:rsid w:val="5C5320E8"/>
    <w:rsid w:val="5EE821D3"/>
    <w:rsid w:val="5F9A63EF"/>
    <w:rsid w:val="619C1E94"/>
    <w:rsid w:val="623934C1"/>
    <w:rsid w:val="628F40DF"/>
    <w:rsid w:val="634B4B0A"/>
    <w:rsid w:val="637308BF"/>
    <w:rsid w:val="638A1201"/>
    <w:rsid w:val="639E37B3"/>
    <w:rsid w:val="64404623"/>
    <w:rsid w:val="65BF14F6"/>
    <w:rsid w:val="68F05CE5"/>
    <w:rsid w:val="69694149"/>
    <w:rsid w:val="6B356837"/>
    <w:rsid w:val="6CCA35DC"/>
    <w:rsid w:val="6F4B7BFE"/>
    <w:rsid w:val="71EB0D76"/>
    <w:rsid w:val="71F16ED0"/>
    <w:rsid w:val="72123A55"/>
    <w:rsid w:val="731B0061"/>
    <w:rsid w:val="73244059"/>
    <w:rsid w:val="73793384"/>
    <w:rsid w:val="73E76D5E"/>
    <w:rsid w:val="773A2F6C"/>
    <w:rsid w:val="77820A6F"/>
    <w:rsid w:val="79932ACB"/>
    <w:rsid w:val="79C16393"/>
    <w:rsid w:val="7A1332D6"/>
    <w:rsid w:val="7B1455B4"/>
    <w:rsid w:val="7B80525B"/>
    <w:rsid w:val="7CA77641"/>
    <w:rsid w:val="7D3F590B"/>
    <w:rsid w:val="7D47649B"/>
    <w:rsid w:val="7DF9B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825DCC"/>
  <w15:docId w15:val="{892EE1F2-D37B-4653-83BA-6B3BD999E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Title"/>
    <w:basedOn w:val="a"/>
    <w:next w:val="a"/>
    <w:link w:val="ab"/>
    <w:uiPriority w:val="10"/>
    <w:qFormat/>
    <w:pPr>
      <w:spacing w:before="240" w:after="60"/>
      <w:jc w:val="center"/>
      <w:outlineLvl w:val="0"/>
    </w:pPr>
    <w:rPr>
      <w:rFonts w:asciiTheme="majorHAnsi" w:eastAsia="宋体" w:hAnsiTheme="majorHAnsi" w:cstheme="majorBidi"/>
      <w:b/>
      <w:bCs/>
      <w:sz w:val="32"/>
      <w:szCs w:val="32"/>
    </w:rPr>
  </w:style>
  <w:style w:type="character" w:styleId="ac">
    <w:name w:val="Hyperlink"/>
    <w:basedOn w:val="a0"/>
    <w:uiPriority w:val="99"/>
    <w:unhideWhenUsed/>
    <w:qFormat/>
    <w:rPr>
      <w:color w:val="0563C1" w:themeColor="hyperlink"/>
      <w:u w:val="single"/>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rFonts w:ascii="宋体" w:eastAsia="宋体"/>
      <w:sz w:val="18"/>
      <w:szCs w:val="18"/>
    </w:rPr>
  </w:style>
  <w:style w:type="character" w:customStyle="1" w:styleId="ab">
    <w:name w:val="标题 字符"/>
    <w:basedOn w:val="a0"/>
    <w:link w:val="aa"/>
    <w:uiPriority w:val="10"/>
    <w:qFormat/>
    <w:rPr>
      <w:rFonts w:asciiTheme="majorHAnsi" w:eastAsia="宋体" w:hAnsiTheme="majorHAnsi" w:cstheme="majorBidi"/>
      <w:b/>
      <w:bCs/>
      <w:sz w:val="32"/>
      <w:szCs w:val="32"/>
    </w:rPr>
  </w:style>
  <w:style w:type="paragraph" w:customStyle="1" w:styleId="1">
    <w:name w:val="列出段落1"/>
    <w:basedOn w:val="a"/>
    <w:uiPriority w:val="34"/>
    <w:qFormat/>
    <w:pPr>
      <w:ind w:firstLineChars="200" w:firstLine="420"/>
    </w:pPr>
  </w:style>
  <w:style w:type="paragraph" w:customStyle="1" w:styleId="10">
    <w:name w:val="无间隔1"/>
    <w:uiPriority w:val="1"/>
    <w:qFormat/>
    <w:rPr>
      <w:rFonts w:asciiTheme="minorHAnsi" w:eastAsiaTheme="minorHAnsi" w:hAnsiTheme="minorHAnsi" w:cstheme="minorBidi"/>
      <w:sz w:val="22"/>
      <w:szCs w:val="22"/>
      <w:lang w:eastAsia="en-US"/>
    </w:rPr>
  </w:style>
  <w:style w:type="character" w:customStyle="1" w:styleId="font01">
    <w:name w:val="font01"/>
    <w:basedOn w:val="a0"/>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lyu dan</dc:creator>
  <cp:lastModifiedBy>dell</cp:lastModifiedBy>
  <cp:revision>23</cp:revision>
  <cp:lastPrinted>2020-09-09T00:26:00Z</cp:lastPrinted>
  <dcterms:created xsi:type="dcterms:W3CDTF">2020-09-08T21:26:00Z</dcterms:created>
  <dcterms:modified xsi:type="dcterms:W3CDTF">2021-11-16T02:52:00Z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702D38BFDF2C4B4C81F83A3EBDD42FDE</vt:lpwstr>
  </property>
</Properties>
</file>